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223A" w14:textId="77777777" w:rsidR="0093541E" w:rsidRPr="003C7D27" w:rsidRDefault="002F0EBB" w:rsidP="00507331">
      <w:pPr>
        <w:tabs>
          <w:tab w:val="left" w:pos="1530"/>
          <w:tab w:val="left" w:pos="8100"/>
        </w:tabs>
        <w:suppressAutoHyphens/>
        <w:overflowPunct w:val="0"/>
        <w:autoSpaceDE w:val="0"/>
        <w:autoSpaceDN w:val="0"/>
        <w:adjustRightInd w:val="0"/>
        <w:spacing w:before="3000"/>
        <w:jc w:val="center"/>
        <w:textAlignment w:val="baseline"/>
        <w:rPr>
          <w:rFonts w:ascii="Arial" w:eastAsia="Times New Roman" w:hAnsi="Arial" w:cs="Arial"/>
          <w:noProof/>
          <w:u w:val="single"/>
        </w:rPr>
      </w:pPr>
      <w:r w:rsidRPr="003C7D27">
        <w:rPr>
          <w:rFonts w:ascii="Arial" w:eastAsia="Times New Roman" w:hAnsi="Arial" w:cs="Arial"/>
          <w:noProof/>
          <w:u w:val="single"/>
        </w:rPr>
        <w:tab/>
      </w:r>
      <w:r w:rsidRPr="003C7D27">
        <w:rPr>
          <w:rFonts w:ascii="Arial" w:eastAsia="Times New Roman" w:hAnsi="Arial" w:cs="Arial"/>
          <w:b/>
          <w:bCs/>
          <w:noProof/>
        </w:rPr>
        <w:t>Court of Washington, County/City of</w:t>
      </w:r>
      <w:r w:rsidRPr="003C7D27">
        <w:rPr>
          <w:rFonts w:ascii="Arial" w:eastAsia="Times New Roman" w:hAnsi="Arial" w:cs="Arial"/>
          <w:noProof/>
          <w:u w:val="single"/>
        </w:rPr>
        <w:tab/>
      </w:r>
    </w:p>
    <w:p w14:paraId="0F0DF794" w14:textId="4673CA4F" w:rsidR="00BB269C" w:rsidRPr="003C7D27" w:rsidRDefault="00F8639E" w:rsidP="00F8639E">
      <w:pPr>
        <w:tabs>
          <w:tab w:val="left" w:pos="2160"/>
          <w:tab w:val="left" w:pos="8100"/>
        </w:tabs>
        <w:suppressAutoHyphens/>
        <w:overflowPunct w:val="0"/>
        <w:autoSpaceDE w:val="0"/>
        <w:autoSpaceDN w:val="0"/>
        <w:adjustRightInd w:val="0"/>
        <w:spacing w:after="120"/>
        <w:textAlignment w:val="baseline"/>
        <w:rPr>
          <w:rFonts w:ascii="Arial" w:eastAsia="Times New Roman" w:hAnsi="Arial" w:cs="Arial"/>
          <w:i/>
          <w:iCs/>
          <w:noProof/>
          <w:u w:val="single"/>
        </w:rPr>
      </w:pPr>
      <w:r w:rsidRPr="003C7D27">
        <w:rPr>
          <w:rFonts w:ascii="Arial" w:eastAsia="Times New Roman" w:hAnsi="Arial" w:cs="Arial"/>
          <w:i/>
          <w:iCs/>
          <w:noProof/>
        </w:rPr>
        <w:tab/>
      </w:r>
      <w:r w:rsidRPr="003C7D27">
        <w:rPr>
          <w:rFonts w:ascii="Arial" w:eastAsia="Times New Roman" w:hAnsi="Arial" w:cs="Arial"/>
          <w:b/>
          <w:bCs/>
          <w:i/>
          <w:iCs/>
          <w:noProof/>
          <w:lang w:val="ru"/>
        </w:rPr>
        <w:t>Суд Вашингтона, в округе/городе</w:t>
      </w:r>
    </w:p>
    <w:tbl>
      <w:tblPr>
        <w:tblW w:w="9275" w:type="dxa"/>
        <w:tblInd w:w="115" w:type="dxa"/>
        <w:tblLayout w:type="fixed"/>
        <w:tblCellMar>
          <w:left w:w="120" w:type="dxa"/>
          <w:right w:w="120" w:type="dxa"/>
        </w:tblCellMar>
        <w:tblLook w:val="0000" w:firstRow="0" w:lastRow="0" w:firstColumn="0" w:lastColumn="0" w:noHBand="0" w:noVBand="0"/>
      </w:tblPr>
      <w:tblGrid>
        <w:gridCol w:w="4565"/>
        <w:gridCol w:w="4710"/>
      </w:tblGrid>
      <w:tr w:rsidR="00BB269C" w:rsidRPr="003C7D27" w14:paraId="180594D9" w14:textId="77777777" w:rsidTr="00D06DDD">
        <w:tc>
          <w:tcPr>
            <w:tcW w:w="4565" w:type="dxa"/>
            <w:tcBorders>
              <w:top w:val="nil"/>
              <w:left w:val="nil"/>
              <w:bottom w:val="single" w:sz="6" w:space="0" w:color="auto"/>
              <w:right w:val="nil"/>
            </w:tcBorders>
          </w:tcPr>
          <w:p w14:paraId="7223E376" w14:textId="4E68B26D" w:rsidR="0053239A" w:rsidRDefault="0053239A" w:rsidP="00507331">
            <w:pPr>
              <w:tabs>
                <w:tab w:val="left" w:pos="4232"/>
              </w:tabs>
              <w:suppressAutoHyphens/>
              <w:spacing w:before="240"/>
              <w:rPr>
                <w:rFonts w:ascii="Arial" w:hAnsi="Arial" w:cs="Arial"/>
                <w:noProof/>
                <w:sz w:val="22"/>
                <w:szCs w:val="22"/>
              </w:rPr>
            </w:pPr>
            <w:r>
              <w:rPr>
                <w:rFonts w:ascii="Arial" w:hAnsi="Arial" w:cs="Arial"/>
                <w:noProof/>
                <w:sz w:val="22"/>
                <w:szCs w:val="22"/>
              </w:rPr>
              <w:t>__________________________________,</w:t>
            </w:r>
          </w:p>
          <w:p w14:paraId="607FADB0" w14:textId="7B9083F9" w:rsidR="0093541E" w:rsidRPr="0053239A" w:rsidRDefault="002D1570" w:rsidP="0053239A">
            <w:pPr>
              <w:tabs>
                <w:tab w:val="left" w:pos="4232"/>
              </w:tabs>
              <w:suppressAutoHyphens/>
              <w:rPr>
                <w:rFonts w:ascii="Arial" w:hAnsi="Arial" w:cs="Arial"/>
                <w:noProof/>
                <w:sz w:val="22"/>
                <w:szCs w:val="22"/>
              </w:rPr>
            </w:pPr>
            <w:r w:rsidRPr="0053239A">
              <w:rPr>
                <w:rFonts w:ascii="Arial" w:hAnsi="Arial" w:cs="Arial"/>
                <w:noProof/>
                <w:sz w:val="22"/>
                <w:szCs w:val="22"/>
              </w:rPr>
              <w:t xml:space="preserve">County/City of </w:t>
            </w:r>
            <w:r w:rsidRPr="0053239A">
              <w:rPr>
                <w:rFonts w:ascii="Arial" w:hAnsi="Arial" w:cs="Arial"/>
                <w:noProof/>
                <w:sz w:val="22"/>
                <w:szCs w:val="22"/>
              </w:rPr>
              <w:tab/>
            </w:r>
          </w:p>
          <w:p w14:paraId="5A767CF0" w14:textId="4D408D45" w:rsidR="002D1570" w:rsidRPr="003C7D27" w:rsidRDefault="0093541E" w:rsidP="00507331">
            <w:pPr>
              <w:tabs>
                <w:tab w:val="left" w:pos="4232"/>
              </w:tabs>
              <w:suppressAutoHyphens/>
              <w:rPr>
                <w:rFonts w:ascii="Arial" w:hAnsi="Arial" w:cs="Arial"/>
                <w:i/>
                <w:iCs/>
                <w:noProof/>
                <w:sz w:val="22"/>
                <w:szCs w:val="22"/>
              </w:rPr>
            </w:pPr>
            <w:r w:rsidRPr="003C7D27">
              <w:rPr>
                <w:rFonts w:ascii="Arial" w:hAnsi="Arial" w:cs="Arial"/>
                <w:i/>
                <w:iCs/>
                <w:noProof/>
                <w:sz w:val="22"/>
                <w:szCs w:val="22"/>
                <w:lang w:val="ru"/>
              </w:rPr>
              <w:t>округ/город</w:t>
            </w:r>
          </w:p>
          <w:p w14:paraId="0EA3E7AB" w14:textId="77777777" w:rsidR="002D1570" w:rsidRPr="003C7D27" w:rsidRDefault="002D1570" w:rsidP="002D1570">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71DAEA7C" w14:textId="77777777" w:rsidR="0093541E" w:rsidRPr="003C7D27" w:rsidRDefault="002D1570" w:rsidP="00507331">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C7D27">
              <w:rPr>
                <w:rFonts w:ascii="Arial" w:hAnsi="Arial" w:cs="Arial"/>
                <w:noProof/>
                <w:sz w:val="22"/>
                <w:szCs w:val="22"/>
              </w:rPr>
              <w:t>vs.</w:t>
            </w:r>
          </w:p>
          <w:p w14:paraId="40FB54DA" w14:textId="3EE408E9" w:rsidR="002D1570" w:rsidRPr="003C7D27" w:rsidRDefault="0093541E" w:rsidP="00507331">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rPr>
            </w:pPr>
            <w:r w:rsidRPr="003C7D27">
              <w:rPr>
                <w:rFonts w:ascii="Arial" w:hAnsi="Arial" w:cs="Arial"/>
                <w:i/>
                <w:iCs/>
                <w:noProof/>
                <w:sz w:val="22"/>
                <w:szCs w:val="22"/>
                <w:lang w:val="ru"/>
              </w:rPr>
              <w:t>против</w:t>
            </w:r>
          </w:p>
          <w:p w14:paraId="04F2FED9" w14:textId="77777777" w:rsidR="002D1570" w:rsidRPr="003C7D27"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p>
          <w:p w14:paraId="6F5F4C04" w14:textId="77777777" w:rsidR="0093541E" w:rsidRPr="003C7D27"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3C7D27">
              <w:rPr>
                <w:rFonts w:ascii="Arial" w:hAnsi="Arial" w:cs="Arial"/>
                <w:noProof/>
                <w:sz w:val="22"/>
                <w:szCs w:val="22"/>
              </w:rPr>
              <w:t>__________________________________,</w:t>
            </w:r>
          </w:p>
          <w:p w14:paraId="4D3AC7CD" w14:textId="77777777" w:rsidR="0093541E" w:rsidRPr="003C7D27" w:rsidRDefault="002D1570" w:rsidP="00507331">
            <w:pPr>
              <w:tabs>
                <w:tab w:val="left" w:pos="2861"/>
              </w:tabs>
              <w:suppressAutoHyphens/>
              <w:rPr>
                <w:rFonts w:ascii="Arial" w:hAnsi="Arial" w:cs="Arial"/>
                <w:noProof/>
                <w:sz w:val="22"/>
                <w:szCs w:val="22"/>
              </w:rPr>
            </w:pPr>
            <w:r w:rsidRPr="003C7D27">
              <w:rPr>
                <w:rFonts w:ascii="Arial" w:hAnsi="Arial" w:cs="Arial"/>
                <w:noProof/>
                <w:sz w:val="22"/>
                <w:szCs w:val="22"/>
              </w:rPr>
              <w:t>Defendant.</w:t>
            </w:r>
            <w:r w:rsidRPr="003C7D27">
              <w:rPr>
                <w:rFonts w:ascii="Arial" w:hAnsi="Arial" w:cs="Arial"/>
                <w:noProof/>
                <w:sz w:val="22"/>
                <w:szCs w:val="22"/>
              </w:rPr>
              <w:tab/>
              <w:t>DOB:</w:t>
            </w:r>
          </w:p>
          <w:p w14:paraId="7BA108CF" w14:textId="75DA7301" w:rsidR="002D1570" w:rsidRPr="003C7D27" w:rsidRDefault="0093541E" w:rsidP="003C7D27">
            <w:pPr>
              <w:tabs>
                <w:tab w:val="left" w:pos="2280"/>
              </w:tabs>
              <w:suppressAutoHyphens/>
              <w:rPr>
                <w:rFonts w:ascii="Arial" w:hAnsi="Arial" w:cs="Arial"/>
                <w:i/>
                <w:iCs/>
                <w:noProof/>
                <w:sz w:val="22"/>
                <w:szCs w:val="22"/>
              </w:rPr>
            </w:pPr>
            <w:r w:rsidRPr="003C7D27">
              <w:rPr>
                <w:rFonts w:ascii="Arial" w:hAnsi="Arial" w:cs="Arial"/>
                <w:i/>
                <w:iCs/>
                <w:noProof/>
                <w:sz w:val="22"/>
                <w:szCs w:val="22"/>
                <w:lang w:val="ru"/>
              </w:rPr>
              <w:t>Ответчик.</w:t>
            </w:r>
            <w:r w:rsidRPr="003C7D27">
              <w:rPr>
                <w:rFonts w:ascii="Arial" w:hAnsi="Arial" w:cs="Arial"/>
                <w:noProof/>
                <w:sz w:val="22"/>
                <w:szCs w:val="22"/>
                <w:lang w:val="ru"/>
              </w:rPr>
              <w:tab/>
            </w:r>
            <w:r w:rsidRPr="003C7D27">
              <w:rPr>
                <w:rFonts w:ascii="Arial" w:hAnsi="Arial" w:cs="Arial"/>
                <w:i/>
                <w:iCs/>
                <w:noProof/>
                <w:sz w:val="22"/>
                <w:szCs w:val="22"/>
                <w:lang w:val="ru"/>
              </w:rPr>
              <w:t>ДАТА РОЖДЕНИЯ:</w:t>
            </w:r>
          </w:p>
          <w:p w14:paraId="42EA4D5C" w14:textId="43EEA42A" w:rsidR="00BB269C" w:rsidRPr="003C7D27" w:rsidRDefault="00BB269C" w:rsidP="00D06DDD">
            <w:pPr>
              <w:tabs>
                <w:tab w:val="left" w:pos="0"/>
                <w:tab w:val="left" w:pos="432"/>
                <w:tab w:val="left" w:pos="720"/>
                <w:tab w:val="left" w:pos="1440"/>
                <w:tab w:val="left" w:pos="2160"/>
                <w:tab w:val="left" w:leader="dot" w:pos="2880"/>
                <w:tab w:val="left" w:leader="dot" w:pos="3600"/>
              </w:tabs>
              <w:suppressAutoHyphens/>
              <w:overflowPunct w:val="0"/>
              <w:autoSpaceDE w:val="0"/>
              <w:autoSpaceDN w:val="0"/>
              <w:adjustRightInd w:val="0"/>
              <w:textAlignment w:val="baseline"/>
              <w:rPr>
                <w:rFonts w:ascii="Arial" w:eastAsia="Times New Roman" w:hAnsi="Arial" w:cs="Arial"/>
                <w:noProof/>
              </w:rPr>
            </w:pPr>
          </w:p>
        </w:tc>
        <w:tc>
          <w:tcPr>
            <w:tcW w:w="4710" w:type="dxa"/>
            <w:tcBorders>
              <w:top w:val="nil"/>
              <w:left w:val="single" w:sz="6" w:space="0" w:color="auto"/>
              <w:bottom w:val="single" w:sz="6" w:space="0" w:color="auto"/>
              <w:right w:val="nil"/>
            </w:tcBorders>
          </w:tcPr>
          <w:p w14:paraId="0EC4F9AE" w14:textId="77777777" w:rsidR="0093541E" w:rsidRPr="003C7D27"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240"/>
              <w:textAlignment w:val="baseline"/>
              <w:rPr>
                <w:rFonts w:ascii="Arial" w:eastAsia="Times New Roman" w:hAnsi="Arial" w:cs="Arial"/>
                <w:noProof/>
                <w:sz w:val="22"/>
                <w:szCs w:val="22"/>
              </w:rPr>
            </w:pPr>
            <w:r w:rsidRPr="003C7D27">
              <w:rPr>
                <w:rFonts w:ascii="Arial" w:eastAsia="Times New Roman" w:hAnsi="Arial" w:cs="Arial"/>
                <w:b/>
                <w:bCs/>
                <w:noProof/>
                <w:sz w:val="22"/>
                <w:szCs w:val="22"/>
              </w:rPr>
              <w:t>No</w:t>
            </w:r>
            <w:r w:rsidRPr="003C7D27">
              <w:rPr>
                <w:rFonts w:ascii="Arial" w:eastAsia="Times New Roman" w:hAnsi="Arial" w:cs="Arial"/>
                <w:noProof/>
                <w:sz w:val="22"/>
                <w:szCs w:val="22"/>
              </w:rPr>
              <w:t>. _____________________________</w:t>
            </w:r>
          </w:p>
          <w:p w14:paraId="31A691FF" w14:textId="65E881EF" w:rsidR="00BB269C" w:rsidRPr="003C7D27"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i/>
                <w:iCs/>
                <w:noProof/>
                <w:sz w:val="22"/>
                <w:szCs w:val="22"/>
              </w:rPr>
            </w:pPr>
            <w:r w:rsidRPr="003C7D27">
              <w:rPr>
                <w:rFonts w:ascii="Arial" w:eastAsia="Times New Roman" w:hAnsi="Arial" w:cs="Arial"/>
                <w:b/>
                <w:bCs/>
                <w:i/>
                <w:iCs/>
                <w:noProof/>
                <w:sz w:val="22"/>
                <w:szCs w:val="22"/>
                <w:lang w:val="ru"/>
              </w:rPr>
              <w:t>№</w:t>
            </w:r>
          </w:p>
          <w:p w14:paraId="09A07BEA" w14:textId="77777777" w:rsidR="0093541E" w:rsidRPr="003C7D27"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bCs/>
                <w:noProof/>
                <w:sz w:val="22"/>
                <w:szCs w:val="22"/>
              </w:rPr>
            </w:pPr>
            <w:r w:rsidRPr="003C7D27">
              <w:rPr>
                <w:rFonts w:ascii="Arial" w:eastAsia="Times New Roman" w:hAnsi="Arial" w:cs="Arial"/>
                <w:b/>
                <w:bCs/>
                <w:noProof/>
                <w:sz w:val="22"/>
                <w:szCs w:val="22"/>
              </w:rPr>
              <w:t>Order re: Legal Financial Obligations</w:t>
            </w:r>
          </w:p>
          <w:p w14:paraId="5E3BB9BA" w14:textId="6027DBD0" w:rsidR="00BB269C" w:rsidRPr="003C7D27"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sz w:val="22"/>
                <w:szCs w:val="22"/>
              </w:rPr>
            </w:pPr>
            <w:r w:rsidRPr="003C7D27">
              <w:rPr>
                <w:rFonts w:ascii="Arial" w:eastAsia="Times New Roman" w:hAnsi="Arial" w:cs="Arial"/>
                <w:b/>
                <w:bCs/>
                <w:i/>
                <w:iCs/>
                <w:noProof/>
                <w:sz w:val="22"/>
                <w:szCs w:val="22"/>
                <w:lang w:val="ru"/>
              </w:rPr>
              <w:t>Приказ относительно: Юридические финансовые обязательства</w:t>
            </w:r>
          </w:p>
          <w:p w14:paraId="7192319A" w14:textId="77777777" w:rsidR="0093541E" w:rsidRPr="003C7D27"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bCs/>
                <w:noProof/>
                <w:sz w:val="22"/>
                <w:szCs w:val="22"/>
              </w:rPr>
            </w:pPr>
            <w:r w:rsidRPr="003C7D27">
              <w:rPr>
                <w:rFonts w:ascii="Arial" w:eastAsia="Times New Roman" w:hAnsi="Arial" w:cs="Arial"/>
                <w:b/>
                <w:bCs/>
                <w:noProof/>
                <w:sz w:val="22"/>
                <w:szCs w:val="22"/>
              </w:rPr>
              <w:t>(ORWILFO)</w:t>
            </w:r>
          </w:p>
          <w:p w14:paraId="34510976" w14:textId="76781609" w:rsidR="00BB269C" w:rsidRPr="003C7D27"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sz w:val="22"/>
                <w:szCs w:val="22"/>
              </w:rPr>
            </w:pPr>
            <w:r w:rsidRPr="003C7D27">
              <w:rPr>
                <w:rFonts w:ascii="Arial" w:eastAsia="Times New Roman" w:hAnsi="Arial" w:cs="Arial"/>
                <w:b/>
                <w:bCs/>
                <w:i/>
                <w:iCs/>
                <w:noProof/>
                <w:sz w:val="22"/>
                <w:szCs w:val="22"/>
                <w:lang w:val="ru"/>
              </w:rPr>
              <w:t>(ORWILFO)</w:t>
            </w:r>
          </w:p>
          <w:p w14:paraId="181A558D" w14:textId="77777777" w:rsidR="0093541E" w:rsidRPr="003C7D27"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Times New Roman" w:hAnsi="Arial" w:cs="Arial"/>
                <w:b/>
                <w:sz w:val="22"/>
                <w:szCs w:val="22"/>
              </w:rPr>
            </w:pPr>
            <w:r w:rsidRPr="003C7D27">
              <w:rPr>
                <w:rFonts w:ascii="Arial" w:eastAsia="Times New Roman" w:hAnsi="Arial" w:cs="Arial"/>
                <w:b/>
                <w:bCs/>
                <w:sz w:val="22"/>
                <w:szCs w:val="22"/>
              </w:rPr>
              <w:t>Clerk Action Required</w:t>
            </w:r>
          </w:p>
          <w:p w14:paraId="23E4B522" w14:textId="45C47546" w:rsidR="00BB269C" w:rsidRPr="003C7D27"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Times New Roman" w:hAnsi="Arial" w:cs="Arial"/>
                <w:b/>
                <w:bCs/>
                <w:i/>
                <w:iCs/>
                <w:noProof/>
              </w:rPr>
            </w:pPr>
            <w:r w:rsidRPr="003C7D27">
              <w:rPr>
                <w:rFonts w:ascii="Arial" w:eastAsia="Times New Roman" w:hAnsi="Arial" w:cs="Arial"/>
                <w:b/>
                <w:bCs/>
                <w:i/>
                <w:iCs/>
                <w:sz w:val="22"/>
                <w:szCs w:val="22"/>
                <w:lang w:val="ru"/>
              </w:rPr>
              <w:t>Требуется действие секретаря суда</w:t>
            </w:r>
          </w:p>
        </w:tc>
      </w:tr>
    </w:tbl>
    <w:p w14:paraId="51FE82B2" w14:textId="77777777" w:rsidR="0093541E" w:rsidRPr="003C7D27" w:rsidRDefault="00AE20D3" w:rsidP="00507331">
      <w:pPr>
        <w:tabs>
          <w:tab w:val="left" w:pos="720"/>
          <w:tab w:val="left" w:pos="1440"/>
          <w:tab w:val="left" w:pos="2160"/>
          <w:tab w:val="left" w:pos="2880"/>
          <w:tab w:val="left" w:pos="4176"/>
          <w:tab w:val="left" w:pos="5904"/>
          <w:tab w:val="left" w:pos="6624"/>
          <w:tab w:val="left" w:pos="7056"/>
          <w:tab w:val="left" w:pos="10080"/>
        </w:tabs>
        <w:spacing w:before="120"/>
        <w:jc w:val="center"/>
        <w:rPr>
          <w:rFonts w:ascii="Arial" w:eastAsia="Times New Roman" w:hAnsi="Arial" w:cs="Arial"/>
          <w:b/>
          <w:bCs/>
          <w:noProof/>
          <w:szCs w:val="28"/>
        </w:rPr>
      </w:pPr>
      <w:r w:rsidRPr="003C7D27">
        <w:rPr>
          <w:rFonts w:ascii="Arial" w:eastAsia="Times New Roman" w:hAnsi="Arial" w:cs="Arial"/>
          <w:b/>
          <w:bCs/>
          <w:noProof/>
          <w:szCs w:val="28"/>
        </w:rPr>
        <w:t>Order re: Legal Financial Obligations</w:t>
      </w:r>
    </w:p>
    <w:p w14:paraId="24A8405B" w14:textId="1DA08A58" w:rsidR="00AE20D3" w:rsidRPr="003C7D27" w:rsidRDefault="0093541E" w:rsidP="00507331">
      <w:pPr>
        <w:tabs>
          <w:tab w:val="left" w:pos="720"/>
          <w:tab w:val="left" w:pos="1440"/>
          <w:tab w:val="left" w:pos="2160"/>
          <w:tab w:val="left" w:pos="2880"/>
          <w:tab w:val="left" w:pos="4176"/>
          <w:tab w:val="left" w:pos="5904"/>
          <w:tab w:val="left" w:pos="6624"/>
          <w:tab w:val="left" w:pos="7056"/>
          <w:tab w:val="left" w:pos="10080"/>
        </w:tabs>
        <w:jc w:val="center"/>
        <w:rPr>
          <w:rFonts w:ascii="Arial" w:hAnsi="Arial" w:cs="Arial"/>
          <w:i/>
          <w:iCs/>
          <w:sz w:val="20"/>
          <w:szCs w:val="22"/>
        </w:rPr>
      </w:pPr>
      <w:r w:rsidRPr="003C7D27">
        <w:rPr>
          <w:rFonts w:ascii="Arial" w:eastAsia="Times New Roman" w:hAnsi="Arial" w:cs="Arial"/>
          <w:b/>
          <w:bCs/>
          <w:i/>
          <w:iCs/>
          <w:noProof/>
          <w:szCs w:val="28"/>
          <w:lang w:val="ru"/>
        </w:rPr>
        <w:t>Приказ относительно: Юридические финансовые обязательства</w:t>
      </w:r>
    </w:p>
    <w:p w14:paraId="2C64C575" w14:textId="77777777" w:rsidR="0093541E" w:rsidRPr="003C7D27" w:rsidRDefault="005B225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3C7D27">
        <w:rPr>
          <w:rFonts w:ascii="Arial" w:hAnsi="Arial" w:cs="Arial"/>
          <w:i/>
          <w:iCs/>
          <w:sz w:val="22"/>
          <w:szCs w:val="22"/>
        </w:rPr>
        <w:t>You should fill out this document after you fill out the “Petition re: Legal Financial Obligations.” This document will tell the judge exactly what you are asking them to do. There are instructions in each section of the form. Please fill out any sections that apply to what you are asking the court to do by checking the boxes next to those sections. This should mostly match what you are asking for in your petition.</w:t>
      </w:r>
    </w:p>
    <w:p w14:paraId="7F1AA74F" w14:textId="30A74684" w:rsidR="0065052D" w:rsidRPr="003C7D27"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ru"/>
        </w:rPr>
      </w:pPr>
      <w:r w:rsidRPr="003C7D27">
        <w:rPr>
          <w:rFonts w:ascii="Arial" w:hAnsi="Arial" w:cs="Arial"/>
          <w:i/>
          <w:iCs/>
          <w:sz w:val="22"/>
          <w:szCs w:val="22"/>
          <w:lang w:val="ru"/>
        </w:rPr>
        <w:t>Вы должны заполнить этот документ после того, как заполните «Ходатайство относительно: Юридические финансовые обязательства». В этом документе судья узнает, что именно вы просите его сделать. В каждом разделе формы есть инструкции. Заполните все разделы, которые относятся к тому, о чем вы просите суд, поставив отметки напротив этих разделов. Это должно в основном соответствовать тому, о чем вы просите в своем ходатайстве.</w:t>
      </w:r>
    </w:p>
    <w:p w14:paraId="39880B4E" w14:textId="77777777" w:rsidR="0093541E" w:rsidRPr="003C7D27" w:rsidRDefault="00D5210D"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3C7D27">
        <w:rPr>
          <w:rFonts w:ascii="Arial" w:hAnsi="Arial" w:cs="Arial"/>
          <w:sz w:val="22"/>
          <w:szCs w:val="22"/>
        </w:rPr>
        <w:t>This Court has considered the defendant’s Motion for Order re: Legal Financial Obligations (LFOs), the defendant’s declaration, and any testimony, and has reviewed the relevant court records.</w:t>
      </w:r>
    </w:p>
    <w:p w14:paraId="39F0F937" w14:textId="66BFE828" w:rsidR="00BD64CD" w:rsidRPr="003C7D27"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3C7D27">
        <w:rPr>
          <w:rFonts w:ascii="Arial" w:hAnsi="Arial" w:cs="Arial"/>
          <w:i/>
          <w:iCs/>
          <w:sz w:val="22"/>
          <w:szCs w:val="22"/>
          <w:lang w:val="ru"/>
        </w:rPr>
        <w:t>Суд рассмотрел ходатайство ответчика о выдаче приказа относительно юридических финансовых обязательств (LFO), заявление ответчика и любые свидетельские показания, а также изучил соответствующие судебные записи.</w:t>
      </w:r>
    </w:p>
    <w:p w14:paraId="5EE6039A" w14:textId="533D5183" w:rsidR="00303EB0" w:rsidRPr="003C7D27" w:rsidRDefault="0087080D" w:rsidP="00507331">
      <w:pPr>
        <w:pStyle w:val="ListParagraph"/>
        <w:numPr>
          <w:ilvl w:val="0"/>
          <w:numId w:val="1"/>
        </w:numPr>
        <w:ind w:hanging="720"/>
        <w:rPr>
          <w:rFonts w:ascii="Arial" w:hAnsi="Arial" w:cs="Arial"/>
          <w:sz w:val="22"/>
          <w:szCs w:val="22"/>
        </w:rPr>
      </w:pPr>
      <w:r w:rsidRPr="003C7D27">
        <w:rPr>
          <w:rFonts w:ascii="Arial" w:hAnsi="Arial" w:cs="Arial"/>
          <w:b/>
          <w:bCs/>
          <w:sz w:val="22"/>
          <w:szCs w:val="22"/>
        </w:rPr>
        <w:t>Jurisdiction</w:t>
      </w:r>
      <w:r w:rsidRPr="003C7D27">
        <w:rPr>
          <w:rFonts w:ascii="Arial" w:hAnsi="Arial" w:cs="Arial"/>
          <w:b/>
          <w:bCs/>
          <w:sz w:val="22"/>
          <w:szCs w:val="22"/>
        </w:rPr>
        <w:br/>
      </w:r>
      <w:r w:rsidRPr="003C7D27">
        <w:rPr>
          <w:rFonts w:ascii="Arial" w:hAnsi="Arial" w:cs="Arial"/>
          <w:b/>
          <w:bCs/>
          <w:i/>
          <w:iCs/>
          <w:sz w:val="22"/>
          <w:szCs w:val="22"/>
          <w:lang w:val="ru"/>
        </w:rPr>
        <w:t>Юрисдикция</w:t>
      </w:r>
    </w:p>
    <w:p w14:paraId="2E67A005" w14:textId="77777777" w:rsidR="0093541E" w:rsidRPr="003C7D27"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3C7D27">
        <w:rPr>
          <w:rFonts w:ascii="Arial" w:hAnsi="Arial" w:cs="Arial"/>
          <w:b/>
          <w:bCs/>
          <w:sz w:val="22"/>
          <w:szCs w:val="22"/>
        </w:rPr>
        <w:lastRenderedPageBreak/>
        <w:t>The Court finds</w:t>
      </w:r>
      <w:r w:rsidRPr="003C7D27">
        <w:rPr>
          <w:rFonts w:ascii="Arial" w:hAnsi="Arial" w:cs="Arial"/>
          <w:sz w:val="22"/>
          <w:szCs w:val="22"/>
        </w:rPr>
        <w:t>:</w:t>
      </w:r>
    </w:p>
    <w:p w14:paraId="2294C289" w14:textId="427A6886" w:rsidR="00FA4641" w:rsidRPr="003C7D27"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3C7D27">
        <w:rPr>
          <w:rFonts w:ascii="Arial" w:hAnsi="Arial" w:cs="Arial"/>
          <w:b/>
          <w:bCs/>
          <w:i/>
          <w:iCs/>
          <w:sz w:val="22"/>
          <w:szCs w:val="22"/>
          <w:lang w:val="ru"/>
        </w:rPr>
        <w:t>Суд приходит к следующим выводам:</w:t>
      </w:r>
    </w:p>
    <w:p w14:paraId="1C890686" w14:textId="77777777" w:rsidR="0093541E" w:rsidRPr="003C7D27"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3C7D27">
        <w:rPr>
          <w:rFonts w:ascii="Arial" w:hAnsi="Arial" w:cs="Arial"/>
          <w:color w:val="000000" w:themeColor="text1"/>
          <w:sz w:val="22"/>
          <w:szCs w:val="22"/>
        </w:rPr>
        <w:t>[  ]</w:t>
      </w:r>
      <w:proofErr w:type="gramEnd"/>
      <w:r w:rsidRPr="003C7D27">
        <w:rPr>
          <w:rFonts w:ascii="Arial" w:hAnsi="Arial" w:cs="Arial"/>
          <w:color w:val="000000" w:themeColor="text1"/>
          <w:sz w:val="22"/>
          <w:szCs w:val="22"/>
        </w:rPr>
        <w:tab/>
      </w:r>
      <w:r w:rsidRPr="003C7D27">
        <w:rPr>
          <w:rFonts w:ascii="Arial" w:hAnsi="Arial" w:cs="Arial"/>
          <w:b/>
          <w:bCs/>
          <w:color w:val="000000" w:themeColor="text1"/>
          <w:sz w:val="22"/>
          <w:szCs w:val="22"/>
        </w:rPr>
        <w:t>Time Since Conviction:</w:t>
      </w:r>
      <w:r w:rsidRPr="003C7D27">
        <w:rPr>
          <w:rFonts w:ascii="Arial" w:hAnsi="Arial" w:cs="Arial"/>
          <w:color w:val="000000" w:themeColor="text1"/>
          <w:sz w:val="22"/>
          <w:szCs w:val="22"/>
        </w:rPr>
        <w:t xml:space="preserve"> Ten years have passed since the defendant was convicted in this case (entry of the judgment and sentence). RCW 3.66.120(3); RCW 6.17.020(1); RCW 6.17.020(4); RCW 9.94A.750(4); RCW 9.94A.753(4); RCW 9.94A.760(5); </w:t>
      </w:r>
      <w:r w:rsidRPr="003C7D27">
        <w:rPr>
          <w:rFonts w:ascii="Arial" w:hAnsi="Arial" w:cs="Arial"/>
          <w:i/>
          <w:iCs/>
          <w:color w:val="000000" w:themeColor="text1"/>
          <w:sz w:val="22"/>
          <w:szCs w:val="22"/>
        </w:rPr>
        <w:t>State v. Gossage</w:t>
      </w:r>
      <w:r w:rsidRPr="003C7D27">
        <w:rPr>
          <w:rFonts w:ascii="Arial" w:hAnsi="Arial" w:cs="Arial"/>
          <w:color w:val="000000" w:themeColor="text1"/>
          <w:sz w:val="22"/>
          <w:szCs w:val="22"/>
        </w:rPr>
        <w:t>, 165 Wn.2d 1, 8, 195 P.3d 525, 528 (2008).</w:t>
      </w:r>
    </w:p>
    <w:p w14:paraId="70386A86" w14:textId="410462AB" w:rsidR="003A76F3" w:rsidRPr="003C7D27"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lang w:val="ru"/>
        </w:rPr>
      </w:pPr>
      <w:r w:rsidRPr="003C7D27">
        <w:rPr>
          <w:rFonts w:ascii="Arial" w:hAnsi="Arial" w:cs="Arial"/>
          <w:i/>
          <w:iCs/>
          <w:color w:val="000000" w:themeColor="text1"/>
          <w:sz w:val="22"/>
          <w:szCs w:val="22"/>
        </w:rPr>
        <w:tab/>
      </w:r>
      <w:r w:rsidRPr="003C7D27">
        <w:rPr>
          <w:rFonts w:ascii="Arial" w:hAnsi="Arial" w:cs="Arial"/>
          <w:i/>
          <w:iCs/>
          <w:color w:val="000000" w:themeColor="text1"/>
          <w:sz w:val="22"/>
          <w:szCs w:val="22"/>
        </w:rPr>
        <w:tab/>
      </w:r>
      <w:r w:rsidRPr="003C7D27">
        <w:rPr>
          <w:rFonts w:ascii="Arial" w:hAnsi="Arial" w:cs="Arial"/>
          <w:b/>
          <w:bCs/>
          <w:i/>
          <w:iCs/>
          <w:color w:val="000000" w:themeColor="text1"/>
          <w:sz w:val="22"/>
          <w:szCs w:val="22"/>
          <w:lang w:val="ru"/>
        </w:rPr>
        <w:t>Время с момента вынесения приговора:</w:t>
      </w:r>
      <w:r w:rsidRPr="003C7D27">
        <w:rPr>
          <w:rFonts w:ascii="Arial" w:hAnsi="Arial" w:cs="Arial"/>
          <w:i/>
          <w:iCs/>
          <w:color w:val="000000" w:themeColor="text1"/>
          <w:sz w:val="22"/>
          <w:szCs w:val="22"/>
          <w:lang w:val="ru"/>
        </w:rPr>
        <w:t xml:space="preserve"> Прошло десять лет с момента осуждения обвиняемого по данному делу (вступления в силу судебного решения и приговора). RCW 3.66.120(3); RCW 6.17.020(1); RCW 6.17.020(4); RCW 9.94A.750(4); RCW 9.94A.753(4); RCW 9.94A.760(5); Штат против Госседжа, 165 Wn.2d 1, 8, 195 P.3d 525, 528 (2008).</w:t>
      </w:r>
    </w:p>
    <w:p w14:paraId="57C16612" w14:textId="77777777" w:rsidR="0093541E" w:rsidRPr="003C7D27"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3C7D27">
        <w:rPr>
          <w:rFonts w:ascii="Arial" w:hAnsi="Arial" w:cs="Arial"/>
          <w:color w:val="000000" w:themeColor="text1"/>
          <w:sz w:val="22"/>
          <w:szCs w:val="22"/>
        </w:rPr>
        <w:t>[  ]</w:t>
      </w:r>
      <w:proofErr w:type="gramEnd"/>
      <w:r w:rsidRPr="003C7D27">
        <w:rPr>
          <w:rFonts w:ascii="Arial" w:hAnsi="Arial" w:cs="Arial"/>
          <w:color w:val="000000" w:themeColor="text1"/>
          <w:sz w:val="22"/>
          <w:szCs w:val="22"/>
        </w:rPr>
        <w:tab/>
      </w:r>
      <w:r w:rsidRPr="003C7D27">
        <w:rPr>
          <w:rFonts w:ascii="Arial" w:hAnsi="Arial" w:cs="Arial"/>
          <w:b/>
          <w:bCs/>
          <w:color w:val="000000" w:themeColor="text1"/>
          <w:sz w:val="22"/>
          <w:szCs w:val="22"/>
        </w:rPr>
        <w:t xml:space="preserve">Time Since Release from Jail/Prison or Extension of the Judgment: </w:t>
      </w:r>
      <w:r w:rsidRPr="003C7D27">
        <w:rPr>
          <w:rFonts w:ascii="Arial" w:hAnsi="Arial" w:cs="Arial"/>
          <w:color w:val="000000" w:themeColor="text1"/>
          <w:sz w:val="22"/>
          <w:szCs w:val="22"/>
        </w:rPr>
        <w:t xml:space="preserve">Ten years have elapsed since the defendant was released from total confinement or extension of the criminal judgment, whichever is later. RCW 3.66.120(3); RCW 6.17.020(4); RCW 9.94A.750(4); RCW 9.94A.753(4); RCW 9.94A.760(5); </w:t>
      </w:r>
      <w:r w:rsidRPr="003C7D27">
        <w:rPr>
          <w:rFonts w:ascii="Arial" w:hAnsi="Arial" w:cs="Arial"/>
          <w:i/>
          <w:iCs/>
          <w:color w:val="000000" w:themeColor="text1"/>
          <w:sz w:val="22"/>
          <w:szCs w:val="22"/>
        </w:rPr>
        <w:t>State v. Gossage</w:t>
      </w:r>
      <w:r w:rsidRPr="003C7D27">
        <w:rPr>
          <w:rFonts w:ascii="Arial" w:hAnsi="Arial" w:cs="Arial"/>
          <w:color w:val="000000" w:themeColor="text1"/>
          <w:sz w:val="22"/>
          <w:szCs w:val="22"/>
        </w:rPr>
        <w:t>, 165 Wn.2d 1, 8, 195 P.3d 525, 528 (2008).</w:t>
      </w:r>
    </w:p>
    <w:p w14:paraId="5A160ECB" w14:textId="2F74537C" w:rsidR="00964720" w:rsidRPr="003C7D27"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lang w:val="ru"/>
        </w:rPr>
      </w:pPr>
      <w:r w:rsidRPr="003C7D27">
        <w:rPr>
          <w:rFonts w:ascii="Arial" w:hAnsi="Arial" w:cs="Arial"/>
          <w:i/>
          <w:iCs/>
          <w:color w:val="000000" w:themeColor="text1"/>
          <w:sz w:val="22"/>
          <w:szCs w:val="22"/>
        </w:rPr>
        <w:tab/>
      </w:r>
      <w:r w:rsidRPr="003C7D27">
        <w:rPr>
          <w:rFonts w:ascii="Arial" w:hAnsi="Arial" w:cs="Arial"/>
          <w:i/>
          <w:iCs/>
          <w:color w:val="000000" w:themeColor="text1"/>
          <w:sz w:val="22"/>
          <w:szCs w:val="22"/>
        </w:rPr>
        <w:tab/>
      </w:r>
      <w:r w:rsidRPr="003C7D27">
        <w:rPr>
          <w:rFonts w:ascii="Arial" w:hAnsi="Arial" w:cs="Arial"/>
          <w:b/>
          <w:bCs/>
          <w:i/>
          <w:iCs/>
          <w:color w:val="000000" w:themeColor="text1"/>
          <w:sz w:val="22"/>
          <w:szCs w:val="22"/>
          <w:lang w:val="ru"/>
        </w:rPr>
        <w:t xml:space="preserve">Время с момента освобождения из тюрьмы или продления срока действия приговора: </w:t>
      </w:r>
      <w:r w:rsidRPr="003C7D27">
        <w:rPr>
          <w:rFonts w:ascii="Arial" w:hAnsi="Arial" w:cs="Arial"/>
          <w:i/>
          <w:iCs/>
          <w:color w:val="000000" w:themeColor="text1"/>
          <w:sz w:val="22"/>
          <w:szCs w:val="22"/>
          <w:lang w:val="ru"/>
        </w:rPr>
        <w:t>Прошло десять лет с момента освобождения обвиняемого из мест лишения свободы или продления срока исполнения приговора по уголовному делу, в зависимости от того, что наступило позже. RCW 3.66.120(3); RCW 6.17.020(4); RCW 9.94A.750(4); RCW 9.94A.753(4); RCW 9.94A.760(5); Штат против Госседжа, 165 Wn.2d 1, 8, 195 P.3d 525, 528 (2008).</w:t>
      </w:r>
    </w:p>
    <w:p w14:paraId="0C7C90BC" w14:textId="77777777" w:rsidR="0093541E" w:rsidRPr="003C7D27"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3C7D27">
        <w:rPr>
          <w:rFonts w:ascii="Arial" w:hAnsi="Arial" w:cs="Arial"/>
          <w:b/>
          <w:bCs/>
          <w:sz w:val="22"/>
          <w:szCs w:val="22"/>
        </w:rPr>
        <w:t>The Court orders</w:t>
      </w:r>
      <w:r w:rsidRPr="003C7D27">
        <w:rPr>
          <w:rFonts w:ascii="Arial" w:hAnsi="Arial" w:cs="Arial"/>
          <w:sz w:val="22"/>
          <w:szCs w:val="22"/>
        </w:rPr>
        <w:t>:</w:t>
      </w:r>
    </w:p>
    <w:p w14:paraId="7D68CD5F" w14:textId="40821659" w:rsidR="00303EB0" w:rsidRPr="003C7D27"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3C7D27">
        <w:rPr>
          <w:rFonts w:ascii="Arial" w:hAnsi="Arial" w:cs="Arial"/>
          <w:b/>
          <w:bCs/>
          <w:i/>
          <w:iCs/>
          <w:sz w:val="22"/>
          <w:szCs w:val="22"/>
          <w:lang w:val="ru"/>
        </w:rPr>
        <w:t>Суд приказывает:</w:t>
      </w:r>
    </w:p>
    <w:p w14:paraId="5517C140" w14:textId="77777777" w:rsidR="0093541E" w:rsidRPr="003C7D27"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3C7D27">
        <w:rPr>
          <w:rFonts w:ascii="Arial" w:hAnsi="Arial" w:cs="Arial"/>
          <w:color w:val="000000" w:themeColor="text1"/>
          <w:sz w:val="22"/>
          <w:szCs w:val="22"/>
        </w:rPr>
        <w:t>[  ]</w:t>
      </w:r>
      <w:proofErr w:type="gramEnd"/>
      <w:r w:rsidRPr="003C7D27">
        <w:rPr>
          <w:rFonts w:ascii="Arial" w:hAnsi="Arial" w:cs="Arial"/>
          <w:color w:val="000000" w:themeColor="text1"/>
          <w:sz w:val="22"/>
          <w:szCs w:val="22"/>
        </w:rPr>
        <w:tab/>
      </w:r>
      <w:r w:rsidRPr="003C7D27">
        <w:rPr>
          <w:rFonts w:ascii="Arial" w:hAnsi="Arial" w:cs="Arial"/>
          <w:b/>
          <w:bCs/>
          <w:color w:val="000000" w:themeColor="text1"/>
          <w:sz w:val="22"/>
          <w:szCs w:val="22"/>
        </w:rPr>
        <w:t xml:space="preserve">Expiration of LFO Jurisdiction: </w:t>
      </w:r>
      <w:r w:rsidRPr="003C7D27">
        <w:rPr>
          <w:rFonts w:ascii="Arial" w:hAnsi="Arial" w:cs="Arial"/>
          <w:color w:val="000000" w:themeColor="text1"/>
          <w:sz w:val="22"/>
          <w:szCs w:val="22"/>
        </w:rPr>
        <w:t xml:space="preserve">The court is no longer authorized to collect all LFOs and LFO interest. The court may continue to collect any restitution and restitution interest, unless the box labeled “Expiration of Restitution Jurisdiction” is checked below. RCW 6.17.020(1); RCW 6.17.020(4); RCW 9.94A.753(4); RCW 9.94A.760(5); </w:t>
      </w:r>
      <w:r w:rsidRPr="003C7D27">
        <w:rPr>
          <w:rFonts w:ascii="Arial" w:hAnsi="Arial" w:cs="Arial"/>
          <w:i/>
          <w:iCs/>
          <w:color w:val="000000" w:themeColor="text1"/>
          <w:sz w:val="22"/>
          <w:szCs w:val="22"/>
        </w:rPr>
        <w:t>State v. Gossage</w:t>
      </w:r>
      <w:r w:rsidRPr="003C7D27">
        <w:rPr>
          <w:rFonts w:ascii="Arial" w:hAnsi="Arial" w:cs="Arial"/>
          <w:color w:val="000000" w:themeColor="text1"/>
          <w:sz w:val="22"/>
          <w:szCs w:val="22"/>
        </w:rPr>
        <w:t>, 165 Wn.2d 1, 8, 195 P.3d 525, 528 (2008).</w:t>
      </w:r>
    </w:p>
    <w:p w14:paraId="46A9D46F" w14:textId="267E9451" w:rsidR="00491F41" w:rsidRPr="003C7D27"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lang w:val="ru"/>
        </w:rPr>
      </w:pPr>
      <w:r w:rsidRPr="003C7D27">
        <w:rPr>
          <w:rFonts w:ascii="Arial" w:hAnsi="Arial" w:cs="Arial"/>
          <w:i/>
          <w:iCs/>
          <w:color w:val="000000" w:themeColor="text1"/>
          <w:sz w:val="22"/>
          <w:szCs w:val="22"/>
        </w:rPr>
        <w:tab/>
      </w:r>
      <w:r w:rsidRPr="003C7D27">
        <w:rPr>
          <w:rFonts w:ascii="Arial" w:hAnsi="Arial" w:cs="Arial"/>
          <w:i/>
          <w:iCs/>
          <w:color w:val="000000" w:themeColor="text1"/>
          <w:sz w:val="22"/>
          <w:szCs w:val="22"/>
        </w:rPr>
        <w:tab/>
      </w:r>
      <w:r w:rsidRPr="003C7D27">
        <w:rPr>
          <w:rFonts w:ascii="Arial" w:hAnsi="Arial" w:cs="Arial"/>
          <w:b/>
          <w:bCs/>
          <w:i/>
          <w:iCs/>
          <w:color w:val="000000" w:themeColor="text1"/>
          <w:sz w:val="22"/>
          <w:szCs w:val="22"/>
          <w:lang w:val="ru"/>
        </w:rPr>
        <w:t xml:space="preserve">Истечение срока действия юрисдикции LFO: </w:t>
      </w:r>
      <w:r w:rsidRPr="003C7D27">
        <w:rPr>
          <w:rFonts w:ascii="Arial" w:hAnsi="Arial" w:cs="Arial"/>
          <w:i/>
          <w:iCs/>
          <w:color w:val="000000" w:themeColor="text1"/>
          <w:sz w:val="22"/>
          <w:szCs w:val="22"/>
          <w:lang w:val="ru"/>
        </w:rPr>
        <w:t xml:space="preserve">Суд больше не уполномочен взыскивать все LFO и проценты по LFO. Суд может продолжать взыскивать реституцию и проценты по реституции, если только ниже не установлена отметка в поле «Истечение юрисдикции по уплате реституции». RCW 6.17.020(1); RCW 6.17.020(4); RCW 9.94A.753(4); RCW 9.94A.760(5); Штат против Госседжа, 165 Wn.2d 1, 8, 195 P.3d 525, 528 (2008). </w:t>
      </w:r>
    </w:p>
    <w:p w14:paraId="16470B9B" w14:textId="77777777" w:rsidR="0093541E" w:rsidRPr="003C7D27"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hAnsi="Arial" w:cs="Arial"/>
          <w:color w:val="000000" w:themeColor="text1"/>
          <w:sz w:val="22"/>
          <w:szCs w:val="22"/>
        </w:rPr>
      </w:pPr>
      <w:proofErr w:type="gramStart"/>
      <w:r w:rsidRPr="003C7D27">
        <w:rPr>
          <w:rFonts w:ascii="Arial" w:hAnsi="Arial" w:cs="Arial"/>
          <w:color w:val="000000" w:themeColor="text1"/>
          <w:sz w:val="22"/>
          <w:szCs w:val="22"/>
        </w:rPr>
        <w:t>[  ]</w:t>
      </w:r>
      <w:proofErr w:type="gramEnd"/>
      <w:r w:rsidRPr="003C7D27">
        <w:rPr>
          <w:rFonts w:ascii="Arial" w:hAnsi="Arial" w:cs="Arial"/>
          <w:color w:val="000000" w:themeColor="text1"/>
          <w:sz w:val="22"/>
          <w:szCs w:val="22"/>
        </w:rPr>
        <w:tab/>
      </w:r>
      <w:r w:rsidRPr="003C7D27">
        <w:rPr>
          <w:rFonts w:ascii="Arial" w:hAnsi="Arial" w:cs="Arial"/>
          <w:b/>
          <w:bCs/>
          <w:color w:val="000000" w:themeColor="text1"/>
          <w:sz w:val="22"/>
          <w:szCs w:val="22"/>
        </w:rPr>
        <w:t xml:space="preserve">Expiration of Restitution Jurisdiction: </w:t>
      </w:r>
      <w:r w:rsidRPr="003C7D27">
        <w:rPr>
          <w:rFonts w:ascii="Arial" w:hAnsi="Arial" w:cs="Arial"/>
          <w:color w:val="000000" w:themeColor="text1"/>
          <w:sz w:val="22"/>
          <w:szCs w:val="22"/>
        </w:rPr>
        <w:t xml:space="preserve">The court is no longer authorized to collect restitution and restitution interest. RCW 3.66.120(3); RCW 6.17.020(4)(a); RCW 9.94A.753(4); RCW 9.94A.760(5); </w:t>
      </w:r>
      <w:r w:rsidRPr="003C7D27">
        <w:rPr>
          <w:rFonts w:ascii="Arial" w:hAnsi="Arial" w:cs="Arial"/>
          <w:i/>
          <w:iCs/>
          <w:color w:val="000000" w:themeColor="text1"/>
          <w:sz w:val="22"/>
          <w:szCs w:val="22"/>
        </w:rPr>
        <w:t>State v. Gossage</w:t>
      </w:r>
      <w:r w:rsidRPr="003C7D27">
        <w:rPr>
          <w:rFonts w:ascii="Arial" w:hAnsi="Arial" w:cs="Arial"/>
          <w:color w:val="000000" w:themeColor="text1"/>
          <w:sz w:val="22"/>
          <w:szCs w:val="22"/>
        </w:rPr>
        <w:t>, 165 Wn.2d 1, 8, 195 P.3d 525, 528 (2008).</w:t>
      </w:r>
    </w:p>
    <w:p w14:paraId="5D99A21A" w14:textId="777BB84E" w:rsidR="00491F41" w:rsidRPr="003C7D27"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hAnsi="Arial" w:cs="Arial"/>
          <w:i/>
          <w:iCs/>
          <w:color w:val="000000" w:themeColor="text1"/>
          <w:sz w:val="22"/>
          <w:szCs w:val="22"/>
          <w:lang w:val="ru"/>
        </w:rPr>
      </w:pPr>
      <w:r w:rsidRPr="003C7D27">
        <w:rPr>
          <w:rFonts w:ascii="Arial" w:hAnsi="Arial" w:cs="Arial"/>
          <w:i/>
          <w:iCs/>
          <w:color w:val="000000" w:themeColor="text1"/>
          <w:sz w:val="22"/>
          <w:szCs w:val="22"/>
        </w:rPr>
        <w:tab/>
      </w:r>
      <w:r w:rsidRPr="003C7D27">
        <w:rPr>
          <w:rFonts w:ascii="Arial" w:hAnsi="Arial" w:cs="Arial"/>
          <w:i/>
          <w:iCs/>
          <w:color w:val="000000" w:themeColor="text1"/>
          <w:sz w:val="22"/>
          <w:szCs w:val="22"/>
        </w:rPr>
        <w:tab/>
      </w:r>
      <w:r w:rsidRPr="003C7D27">
        <w:rPr>
          <w:rFonts w:ascii="Arial" w:hAnsi="Arial" w:cs="Arial"/>
          <w:b/>
          <w:bCs/>
          <w:i/>
          <w:iCs/>
          <w:color w:val="000000" w:themeColor="text1"/>
          <w:sz w:val="22"/>
          <w:szCs w:val="22"/>
          <w:lang w:val="ru"/>
        </w:rPr>
        <w:t xml:space="preserve">Истечение срока действия юрисдикции по реституции: </w:t>
      </w:r>
      <w:r w:rsidRPr="003C7D27">
        <w:rPr>
          <w:rFonts w:ascii="Arial" w:hAnsi="Arial" w:cs="Arial"/>
          <w:i/>
          <w:iCs/>
          <w:color w:val="000000" w:themeColor="text1"/>
          <w:sz w:val="22"/>
          <w:szCs w:val="22"/>
          <w:lang w:val="ru"/>
        </w:rPr>
        <w:t xml:space="preserve">Суд больше не уполномочен взыскивать реституцию и проценты по реституции. RCW 3.66.120(3); RCW 6.17.020(4)(a); RCW 9.94A.753(4); RCW 9.94A.760(5); Штат против Госседжа, 165 Wn.2d 1, 8, 195 P.3d 525, 528 (2008). </w:t>
      </w:r>
    </w:p>
    <w:p w14:paraId="6D93EC1C" w14:textId="691EE12F" w:rsidR="00784492" w:rsidRPr="003C7D27" w:rsidRDefault="003B0ECE" w:rsidP="00507331">
      <w:pPr>
        <w:pStyle w:val="ListParagraph"/>
        <w:numPr>
          <w:ilvl w:val="0"/>
          <w:numId w:val="1"/>
        </w:numPr>
        <w:ind w:hanging="720"/>
        <w:rPr>
          <w:rFonts w:ascii="Arial" w:hAnsi="Arial" w:cs="Arial"/>
          <w:sz w:val="22"/>
          <w:szCs w:val="22"/>
          <w:lang w:val="ru"/>
        </w:rPr>
      </w:pPr>
      <w:r w:rsidRPr="003C7D27">
        <w:rPr>
          <w:rFonts w:ascii="Arial" w:hAnsi="Arial" w:cs="Arial"/>
          <w:b/>
          <w:bCs/>
          <w:sz w:val="22"/>
          <w:szCs w:val="22"/>
        </w:rPr>
        <w:t>Reduce</w:t>
      </w:r>
      <w:r w:rsidRPr="003C7D27">
        <w:rPr>
          <w:rFonts w:ascii="Arial" w:hAnsi="Arial" w:cs="Arial"/>
          <w:b/>
          <w:bCs/>
          <w:sz w:val="22"/>
          <w:szCs w:val="22"/>
          <w:lang w:val="ru"/>
        </w:rPr>
        <w:t xml:space="preserve"> </w:t>
      </w:r>
      <w:r w:rsidRPr="003C7D27">
        <w:rPr>
          <w:rFonts w:ascii="Arial" w:hAnsi="Arial" w:cs="Arial"/>
          <w:b/>
          <w:bCs/>
          <w:sz w:val="22"/>
          <w:szCs w:val="22"/>
        </w:rPr>
        <w:t>or</w:t>
      </w:r>
      <w:r w:rsidRPr="003C7D27">
        <w:rPr>
          <w:rFonts w:ascii="Arial" w:hAnsi="Arial" w:cs="Arial"/>
          <w:b/>
          <w:bCs/>
          <w:sz w:val="22"/>
          <w:szCs w:val="22"/>
          <w:lang w:val="ru"/>
        </w:rPr>
        <w:t xml:space="preserve"> </w:t>
      </w:r>
      <w:r w:rsidRPr="003C7D27">
        <w:rPr>
          <w:rFonts w:ascii="Arial" w:hAnsi="Arial" w:cs="Arial"/>
          <w:b/>
          <w:bCs/>
          <w:sz w:val="22"/>
          <w:szCs w:val="22"/>
        </w:rPr>
        <w:t>Waive</w:t>
      </w:r>
      <w:r w:rsidRPr="003C7D27">
        <w:rPr>
          <w:rFonts w:ascii="Arial" w:hAnsi="Arial" w:cs="Arial"/>
          <w:b/>
          <w:bCs/>
          <w:sz w:val="22"/>
          <w:szCs w:val="22"/>
          <w:lang w:val="ru"/>
        </w:rPr>
        <w:t xml:space="preserve"> </w:t>
      </w:r>
      <w:r w:rsidRPr="003C7D27">
        <w:rPr>
          <w:rFonts w:ascii="Arial" w:hAnsi="Arial" w:cs="Arial"/>
          <w:b/>
          <w:bCs/>
          <w:sz w:val="22"/>
          <w:szCs w:val="22"/>
        </w:rPr>
        <w:t>LFOs</w:t>
      </w:r>
      <w:r w:rsidRPr="003C7D27">
        <w:rPr>
          <w:rFonts w:ascii="Arial" w:hAnsi="Arial" w:cs="Arial"/>
          <w:b/>
          <w:bCs/>
          <w:sz w:val="22"/>
          <w:szCs w:val="22"/>
          <w:lang w:val="ru"/>
        </w:rPr>
        <w:br/>
      </w:r>
      <w:r w:rsidRPr="003C7D27">
        <w:rPr>
          <w:rFonts w:ascii="Arial" w:hAnsi="Arial" w:cs="Arial"/>
          <w:b/>
          <w:bCs/>
          <w:i/>
          <w:iCs/>
          <w:sz w:val="22"/>
          <w:szCs w:val="22"/>
          <w:lang w:val="ru"/>
        </w:rPr>
        <w:t>Сокращение или отмена LFO</w:t>
      </w:r>
    </w:p>
    <w:p w14:paraId="48745D01" w14:textId="056E0D90" w:rsidR="006B1A12" w:rsidRPr="003C7D27" w:rsidRDefault="006B1A12" w:rsidP="00507331">
      <w:pPr>
        <w:pStyle w:val="ListParagraph"/>
        <w:numPr>
          <w:ilvl w:val="0"/>
          <w:numId w:val="3"/>
        </w:numPr>
        <w:tabs>
          <w:tab w:val="left" w:pos="720"/>
          <w:tab w:val="left" w:pos="1440"/>
          <w:tab w:val="left" w:pos="2160"/>
          <w:tab w:val="left" w:pos="2880"/>
          <w:tab w:val="left" w:pos="4176"/>
          <w:tab w:val="left" w:pos="5904"/>
          <w:tab w:val="left" w:pos="6624"/>
          <w:tab w:val="left" w:pos="7056"/>
          <w:tab w:val="left" w:pos="10080"/>
        </w:tabs>
        <w:contextualSpacing w:val="0"/>
        <w:rPr>
          <w:rFonts w:ascii="Arial" w:hAnsi="Arial" w:cs="Arial"/>
          <w:iCs/>
          <w:sz w:val="22"/>
          <w:szCs w:val="22"/>
          <w:lang w:val="ru"/>
        </w:rPr>
      </w:pPr>
      <w:r w:rsidRPr="003C7D27">
        <w:rPr>
          <w:rFonts w:ascii="Arial" w:hAnsi="Arial" w:cs="Arial"/>
          <w:b/>
          <w:bCs/>
          <w:sz w:val="22"/>
          <w:szCs w:val="22"/>
        </w:rPr>
        <w:t>LFO</w:t>
      </w:r>
      <w:r w:rsidRPr="003C7D27">
        <w:rPr>
          <w:rFonts w:ascii="Arial" w:hAnsi="Arial" w:cs="Arial"/>
          <w:b/>
          <w:bCs/>
          <w:sz w:val="22"/>
          <w:szCs w:val="22"/>
          <w:lang w:val="ru"/>
        </w:rPr>
        <w:t xml:space="preserve"> </w:t>
      </w:r>
      <w:r w:rsidRPr="003C7D27">
        <w:rPr>
          <w:rFonts w:ascii="Arial" w:hAnsi="Arial" w:cs="Arial"/>
          <w:b/>
          <w:bCs/>
          <w:sz w:val="22"/>
          <w:szCs w:val="22"/>
        </w:rPr>
        <w:t>Relief</w:t>
      </w:r>
      <w:r w:rsidRPr="003C7D27">
        <w:rPr>
          <w:rFonts w:ascii="Arial" w:hAnsi="Arial" w:cs="Arial"/>
          <w:b/>
          <w:bCs/>
          <w:sz w:val="22"/>
          <w:szCs w:val="22"/>
          <w:lang w:val="ru"/>
        </w:rPr>
        <w:t xml:space="preserve"> </w:t>
      </w:r>
      <w:r w:rsidRPr="003C7D27">
        <w:rPr>
          <w:rFonts w:ascii="Arial" w:hAnsi="Arial" w:cs="Arial"/>
          <w:b/>
          <w:bCs/>
          <w:sz w:val="22"/>
          <w:szCs w:val="22"/>
        </w:rPr>
        <w:t>Available</w:t>
      </w:r>
      <w:r w:rsidRPr="003C7D27">
        <w:rPr>
          <w:rFonts w:ascii="Arial" w:hAnsi="Arial" w:cs="Arial"/>
          <w:b/>
          <w:bCs/>
          <w:sz w:val="22"/>
          <w:szCs w:val="22"/>
          <w:lang w:val="ru"/>
        </w:rPr>
        <w:t xml:space="preserve"> </w:t>
      </w:r>
      <w:r w:rsidRPr="003C7D27">
        <w:rPr>
          <w:rFonts w:ascii="Arial" w:hAnsi="Arial" w:cs="Arial"/>
          <w:b/>
          <w:bCs/>
          <w:sz w:val="22"/>
          <w:szCs w:val="22"/>
        </w:rPr>
        <w:t>Regardless</w:t>
      </w:r>
      <w:r w:rsidRPr="003C7D27">
        <w:rPr>
          <w:rFonts w:ascii="Arial" w:hAnsi="Arial" w:cs="Arial"/>
          <w:b/>
          <w:bCs/>
          <w:sz w:val="22"/>
          <w:szCs w:val="22"/>
          <w:lang w:val="ru"/>
        </w:rPr>
        <w:t xml:space="preserve"> </w:t>
      </w:r>
      <w:r w:rsidRPr="003C7D27">
        <w:rPr>
          <w:rFonts w:ascii="Arial" w:hAnsi="Arial" w:cs="Arial"/>
          <w:b/>
          <w:bCs/>
          <w:sz w:val="22"/>
          <w:szCs w:val="22"/>
        </w:rPr>
        <w:t>of</w:t>
      </w:r>
      <w:r w:rsidRPr="003C7D27">
        <w:rPr>
          <w:rFonts w:ascii="Arial" w:hAnsi="Arial" w:cs="Arial"/>
          <w:b/>
          <w:bCs/>
          <w:sz w:val="22"/>
          <w:szCs w:val="22"/>
          <w:lang w:val="ru"/>
        </w:rPr>
        <w:t xml:space="preserve"> </w:t>
      </w:r>
      <w:r w:rsidRPr="003C7D27">
        <w:rPr>
          <w:rFonts w:ascii="Arial" w:hAnsi="Arial" w:cs="Arial"/>
          <w:b/>
          <w:bCs/>
          <w:sz w:val="22"/>
          <w:szCs w:val="22"/>
        </w:rPr>
        <w:t>Ability</w:t>
      </w:r>
      <w:r w:rsidRPr="003C7D27">
        <w:rPr>
          <w:rFonts w:ascii="Arial" w:hAnsi="Arial" w:cs="Arial"/>
          <w:b/>
          <w:bCs/>
          <w:sz w:val="22"/>
          <w:szCs w:val="22"/>
          <w:lang w:val="ru"/>
        </w:rPr>
        <w:t xml:space="preserve"> </w:t>
      </w:r>
      <w:r w:rsidRPr="003C7D27">
        <w:rPr>
          <w:rFonts w:ascii="Arial" w:hAnsi="Arial" w:cs="Arial"/>
          <w:b/>
          <w:bCs/>
          <w:sz w:val="22"/>
          <w:szCs w:val="22"/>
        </w:rPr>
        <w:t>to</w:t>
      </w:r>
      <w:r w:rsidRPr="003C7D27">
        <w:rPr>
          <w:rFonts w:ascii="Arial" w:hAnsi="Arial" w:cs="Arial"/>
          <w:b/>
          <w:bCs/>
          <w:sz w:val="22"/>
          <w:szCs w:val="22"/>
          <w:lang w:val="ru"/>
        </w:rPr>
        <w:t xml:space="preserve"> </w:t>
      </w:r>
      <w:r w:rsidRPr="003C7D27">
        <w:rPr>
          <w:rFonts w:ascii="Arial" w:hAnsi="Arial" w:cs="Arial"/>
          <w:b/>
          <w:bCs/>
          <w:sz w:val="22"/>
          <w:szCs w:val="22"/>
        </w:rPr>
        <w:t>Pay</w:t>
      </w:r>
      <w:r w:rsidRPr="003C7D27">
        <w:rPr>
          <w:rFonts w:ascii="Arial" w:hAnsi="Arial" w:cs="Arial"/>
          <w:b/>
          <w:bCs/>
          <w:sz w:val="22"/>
          <w:szCs w:val="22"/>
          <w:lang w:val="ru"/>
        </w:rPr>
        <w:br/>
      </w:r>
      <w:r w:rsidRPr="003C7D27">
        <w:rPr>
          <w:rFonts w:ascii="Arial" w:hAnsi="Arial" w:cs="Arial"/>
          <w:b/>
          <w:bCs/>
          <w:i/>
          <w:iCs/>
          <w:sz w:val="22"/>
          <w:szCs w:val="22"/>
          <w:lang w:val="ru"/>
        </w:rPr>
        <w:t>Уменьшение LFO доступно независимо от платежеспособности</w:t>
      </w:r>
    </w:p>
    <w:p w14:paraId="2B3BEF3D" w14:textId="77777777" w:rsidR="0093541E" w:rsidRPr="003C7D27" w:rsidRDefault="00F705C2" w:rsidP="00507331">
      <w:pPr>
        <w:spacing w:before="120"/>
        <w:rPr>
          <w:rFonts w:ascii="Arial" w:hAnsi="Arial" w:cs="Arial"/>
          <w:iCs/>
          <w:sz w:val="22"/>
          <w:szCs w:val="22"/>
          <w:lang w:val="ru"/>
        </w:rPr>
      </w:pPr>
      <w:r w:rsidRPr="003C7D27">
        <w:rPr>
          <w:rFonts w:ascii="Arial" w:hAnsi="Arial" w:cs="Arial"/>
          <w:b/>
          <w:bCs/>
          <w:sz w:val="22"/>
          <w:szCs w:val="22"/>
        </w:rPr>
        <w:lastRenderedPageBreak/>
        <w:t>The</w:t>
      </w:r>
      <w:r w:rsidRPr="003C7D27">
        <w:rPr>
          <w:rFonts w:ascii="Arial" w:hAnsi="Arial" w:cs="Arial"/>
          <w:b/>
          <w:bCs/>
          <w:sz w:val="22"/>
          <w:szCs w:val="22"/>
          <w:lang w:val="ru"/>
        </w:rPr>
        <w:t xml:space="preserve"> </w:t>
      </w:r>
      <w:r w:rsidRPr="003C7D27">
        <w:rPr>
          <w:rFonts w:ascii="Arial" w:hAnsi="Arial" w:cs="Arial"/>
          <w:b/>
          <w:bCs/>
          <w:sz w:val="22"/>
          <w:szCs w:val="22"/>
        </w:rPr>
        <w:t>Court</w:t>
      </w:r>
      <w:r w:rsidRPr="003C7D27">
        <w:rPr>
          <w:rFonts w:ascii="Arial" w:hAnsi="Arial" w:cs="Arial"/>
          <w:b/>
          <w:bCs/>
          <w:sz w:val="22"/>
          <w:szCs w:val="22"/>
          <w:lang w:val="ru"/>
        </w:rPr>
        <w:t xml:space="preserve"> </w:t>
      </w:r>
      <w:r w:rsidRPr="003C7D27">
        <w:rPr>
          <w:rFonts w:ascii="Arial" w:hAnsi="Arial" w:cs="Arial"/>
          <w:b/>
          <w:bCs/>
          <w:sz w:val="22"/>
          <w:szCs w:val="22"/>
        </w:rPr>
        <w:t>finds</w:t>
      </w:r>
      <w:r w:rsidRPr="003C7D27">
        <w:rPr>
          <w:rFonts w:ascii="Arial" w:hAnsi="Arial" w:cs="Arial"/>
          <w:sz w:val="22"/>
          <w:szCs w:val="22"/>
          <w:lang w:val="ru"/>
        </w:rPr>
        <w:t>:</w:t>
      </w:r>
    </w:p>
    <w:p w14:paraId="66077DDC" w14:textId="38457E6A" w:rsidR="006B1A12" w:rsidRPr="003C7D27" w:rsidRDefault="0093541E" w:rsidP="00507331">
      <w:pPr>
        <w:rPr>
          <w:rFonts w:ascii="Arial" w:hAnsi="Arial" w:cs="Arial"/>
          <w:i/>
          <w:iCs/>
          <w:sz w:val="22"/>
          <w:szCs w:val="22"/>
          <w:lang w:val="ru"/>
        </w:rPr>
      </w:pPr>
      <w:r w:rsidRPr="003C7D27">
        <w:rPr>
          <w:rFonts w:ascii="Arial" w:hAnsi="Arial" w:cs="Arial"/>
          <w:b/>
          <w:bCs/>
          <w:i/>
          <w:iCs/>
          <w:sz w:val="22"/>
          <w:szCs w:val="22"/>
          <w:lang w:val="ru"/>
        </w:rPr>
        <w:t>Суд приходит к следующим выводам:</w:t>
      </w:r>
    </w:p>
    <w:p w14:paraId="5FBC9E6F" w14:textId="77777777" w:rsidR="0093541E" w:rsidRPr="003C7D27" w:rsidRDefault="00F1563B" w:rsidP="00507331">
      <w:pPr>
        <w:tabs>
          <w:tab w:val="left" w:pos="5040"/>
          <w:tab w:val="left" w:pos="9270"/>
        </w:tabs>
        <w:overflowPunct w:val="0"/>
        <w:autoSpaceDE w:val="0"/>
        <w:autoSpaceDN w:val="0"/>
        <w:adjustRightInd w:val="0"/>
        <w:spacing w:before="120"/>
        <w:ind w:left="1080" w:hanging="360"/>
        <w:textAlignment w:val="baseline"/>
        <w:rPr>
          <w:rFonts w:ascii="Arial" w:eastAsia="Times New Roman" w:hAnsi="Arial" w:cs="Arial"/>
          <w:noProof/>
          <w:sz w:val="22"/>
          <w:szCs w:val="22"/>
        </w:rPr>
      </w:pPr>
      <w:bookmarkStart w:id="0" w:name="_Hlk75266679"/>
      <w:r w:rsidRPr="003C7D27">
        <w:rPr>
          <w:rFonts w:ascii="Arial" w:hAnsi="Arial" w:cs="Arial"/>
          <w:noProof/>
          <w:sz w:val="22"/>
          <w:szCs w:val="22"/>
        </w:rPr>
        <w:t>[  ]</w:t>
      </w:r>
      <w:r w:rsidRPr="003C7D27">
        <w:rPr>
          <w:rFonts w:ascii="Arial" w:hAnsi="Arial" w:cs="Arial"/>
          <w:noProof/>
          <w:sz w:val="22"/>
          <w:szCs w:val="22"/>
        </w:rPr>
        <w:tab/>
      </w:r>
      <w:r w:rsidRPr="003C7D27">
        <w:rPr>
          <w:rFonts w:ascii="Arial" w:hAnsi="Arial" w:cs="Arial"/>
          <w:b/>
          <w:bCs/>
          <w:sz w:val="22"/>
          <w:szCs w:val="22"/>
        </w:rPr>
        <w:t>Restitution Interest After Payment of Principal</w:t>
      </w:r>
      <w:r w:rsidRPr="003C7D27">
        <w:rPr>
          <w:rFonts w:ascii="Arial" w:hAnsi="Arial" w:cs="Arial"/>
          <w:noProof/>
          <w:sz w:val="22"/>
          <w:szCs w:val="22"/>
        </w:rPr>
        <w:t>. The defendant has paid restitution in full</w:t>
      </w:r>
      <w:bookmarkEnd w:id="0"/>
      <w:r w:rsidRPr="003C7D27">
        <w:rPr>
          <w:rFonts w:ascii="Arial" w:hAnsi="Arial" w:cs="Arial"/>
          <w:noProof/>
          <w:sz w:val="22"/>
          <w:szCs w:val="22"/>
        </w:rPr>
        <w:t>. RCW 10.82.090(3)(b).</w:t>
      </w:r>
    </w:p>
    <w:p w14:paraId="155C6C09" w14:textId="2BB3A9C5" w:rsidR="003436B9" w:rsidRPr="003C7D27" w:rsidRDefault="00822BBC" w:rsidP="00507331">
      <w:pPr>
        <w:tabs>
          <w:tab w:val="left" w:pos="5040"/>
          <w:tab w:val="left" w:pos="9270"/>
        </w:tabs>
        <w:overflowPunct w:val="0"/>
        <w:autoSpaceDE w:val="0"/>
        <w:autoSpaceDN w:val="0"/>
        <w:adjustRightInd w:val="0"/>
        <w:ind w:left="1080" w:hanging="360"/>
        <w:textAlignment w:val="baseline"/>
        <w:rPr>
          <w:rFonts w:ascii="Arial" w:eastAsia="Times New Roman" w:hAnsi="Arial" w:cs="Arial"/>
          <w:i/>
          <w:iCs/>
          <w:noProof/>
          <w:sz w:val="22"/>
          <w:szCs w:val="22"/>
        </w:rPr>
      </w:pPr>
      <w:r w:rsidRPr="003C7D27">
        <w:rPr>
          <w:rFonts w:ascii="Arial" w:hAnsi="Arial" w:cs="Arial"/>
          <w:i/>
          <w:iCs/>
          <w:noProof/>
          <w:sz w:val="22"/>
          <w:szCs w:val="22"/>
        </w:rPr>
        <w:tab/>
      </w:r>
      <w:r w:rsidRPr="003C7D27">
        <w:rPr>
          <w:rFonts w:ascii="Arial" w:hAnsi="Arial" w:cs="Arial"/>
          <w:b/>
          <w:bCs/>
          <w:i/>
          <w:iCs/>
          <w:sz w:val="22"/>
          <w:szCs w:val="22"/>
          <w:lang w:val="ru"/>
        </w:rPr>
        <w:t>Проценты по реституции после выплаты основной суммы</w:t>
      </w:r>
      <w:r w:rsidRPr="003C7D27">
        <w:rPr>
          <w:rFonts w:ascii="Arial" w:hAnsi="Arial" w:cs="Arial"/>
          <w:b/>
          <w:bCs/>
          <w:i/>
          <w:iCs/>
          <w:noProof/>
          <w:sz w:val="22"/>
          <w:szCs w:val="22"/>
          <w:lang w:val="ru"/>
        </w:rPr>
        <w:t>.</w:t>
      </w:r>
      <w:r w:rsidRPr="003C7D27">
        <w:rPr>
          <w:rFonts w:ascii="Arial" w:hAnsi="Arial" w:cs="Arial"/>
          <w:i/>
          <w:iCs/>
          <w:noProof/>
          <w:sz w:val="22"/>
          <w:szCs w:val="22"/>
          <w:lang w:val="ru"/>
        </w:rPr>
        <w:t xml:space="preserve"> Обвиняемый выплатил реституцию в полном объеме. RCW 10.82.090(3)(b).</w:t>
      </w:r>
    </w:p>
    <w:p w14:paraId="2FD4FAA1" w14:textId="77777777" w:rsidR="0093541E" w:rsidRPr="003C7D27" w:rsidRDefault="003436B9" w:rsidP="00507331">
      <w:pPr>
        <w:tabs>
          <w:tab w:val="left" w:pos="5040"/>
          <w:tab w:val="left" w:pos="9270"/>
        </w:tabs>
        <w:overflowPunct w:val="0"/>
        <w:autoSpaceDE w:val="0"/>
        <w:autoSpaceDN w:val="0"/>
        <w:adjustRightInd w:val="0"/>
        <w:spacing w:before="120"/>
        <w:textAlignment w:val="baseline"/>
        <w:rPr>
          <w:rFonts w:ascii="Arial" w:eastAsia="Times New Roman" w:hAnsi="Arial" w:cs="Arial"/>
          <w:b/>
          <w:bCs/>
          <w:noProof/>
          <w:sz w:val="22"/>
          <w:szCs w:val="22"/>
        </w:rPr>
      </w:pPr>
      <w:r w:rsidRPr="003C7D27">
        <w:rPr>
          <w:rFonts w:ascii="Arial" w:eastAsia="Times New Roman" w:hAnsi="Arial" w:cs="Arial"/>
          <w:b/>
          <w:bCs/>
          <w:noProof/>
          <w:sz w:val="22"/>
          <w:szCs w:val="22"/>
        </w:rPr>
        <w:t>The Court orders:</w:t>
      </w:r>
    </w:p>
    <w:p w14:paraId="1A195BE8" w14:textId="42102AFC" w:rsidR="003436B9" w:rsidRPr="003C7D27" w:rsidRDefault="0093541E" w:rsidP="00507331">
      <w:pPr>
        <w:tabs>
          <w:tab w:val="left" w:pos="5040"/>
          <w:tab w:val="left" w:pos="9270"/>
        </w:tabs>
        <w:overflowPunct w:val="0"/>
        <w:autoSpaceDE w:val="0"/>
        <w:autoSpaceDN w:val="0"/>
        <w:adjustRightInd w:val="0"/>
        <w:textAlignment w:val="baseline"/>
        <w:rPr>
          <w:rFonts w:ascii="Arial" w:eastAsia="Times New Roman" w:hAnsi="Arial" w:cs="Arial"/>
          <w:b/>
          <w:bCs/>
          <w:i/>
          <w:iCs/>
          <w:noProof/>
          <w:sz w:val="22"/>
          <w:szCs w:val="22"/>
        </w:rPr>
      </w:pPr>
      <w:r w:rsidRPr="003C7D27">
        <w:rPr>
          <w:rFonts w:ascii="Arial" w:eastAsia="Times New Roman" w:hAnsi="Arial" w:cs="Arial"/>
          <w:b/>
          <w:bCs/>
          <w:i/>
          <w:iCs/>
          <w:noProof/>
          <w:sz w:val="22"/>
          <w:szCs w:val="22"/>
          <w:lang w:val="ru"/>
        </w:rPr>
        <w:t>Суд приказывает:</w:t>
      </w:r>
    </w:p>
    <w:p w14:paraId="56038894" w14:textId="77777777" w:rsidR="0093541E" w:rsidRPr="003C7D27" w:rsidRDefault="00A848D5"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r w:rsidRPr="003C7D27">
        <w:rPr>
          <w:rFonts w:ascii="Arial" w:hAnsi="Arial" w:cs="Arial"/>
          <w:noProof/>
          <w:sz w:val="22"/>
          <w:szCs w:val="22"/>
        </w:rPr>
        <w:t>[  ]</w:t>
      </w:r>
      <w:r w:rsidRPr="003C7D27">
        <w:rPr>
          <w:rFonts w:ascii="Arial" w:hAnsi="Arial" w:cs="Arial"/>
          <w:noProof/>
          <w:sz w:val="22"/>
          <w:szCs w:val="22"/>
        </w:rPr>
        <w:tab/>
      </w:r>
      <w:r w:rsidRPr="003C7D27">
        <w:rPr>
          <w:rFonts w:ascii="Arial" w:hAnsi="Arial" w:cs="Arial"/>
          <w:b/>
          <w:bCs/>
          <w:sz w:val="22"/>
          <w:szCs w:val="22"/>
        </w:rPr>
        <w:t>Collection</w:t>
      </w:r>
      <w:r w:rsidRPr="003C7D27">
        <w:rPr>
          <w:rFonts w:ascii="Arial" w:hAnsi="Arial" w:cs="Arial"/>
          <w:noProof/>
          <w:sz w:val="22"/>
          <w:szCs w:val="22"/>
        </w:rPr>
        <w:t xml:space="preserve">. The defendant’s LFOs are removed from collections and all collection fees are waived. </w:t>
      </w:r>
      <w:r w:rsidRPr="003C7D27">
        <w:rPr>
          <w:rFonts w:ascii="Arial" w:hAnsi="Arial" w:cs="Arial"/>
          <w:sz w:val="22"/>
          <w:szCs w:val="22"/>
        </w:rPr>
        <w:t>RCW 19.16.500(1)(b); RCW 36.18.190.</w:t>
      </w:r>
    </w:p>
    <w:p w14:paraId="2BCA0000" w14:textId="4BC129BC" w:rsidR="00926020" w:rsidRPr="003C7D27"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3C7D27">
        <w:rPr>
          <w:rFonts w:ascii="Arial" w:hAnsi="Arial" w:cs="Arial"/>
          <w:i/>
          <w:iCs/>
          <w:noProof/>
          <w:sz w:val="22"/>
          <w:szCs w:val="22"/>
        </w:rPr>
        <w:tab/>
      </w:r>
      <w:r w:rsidRPr="003C7D27">
        <w:rPr>
          <w:rFonts w:ascii="Arial" w:hAnsi="Arial" w:cs="Arial"/>
          <w:b/>
          <w:bCs/>
          <w:i/>
          <w:iCs/>
          <w:sz w:val="22"/>
          <w:szCs w:val="22"/>
          <w:lang w:val="ru"/>
        </w:rPr>
        <w:t>Взыскание</w:t>
      </w:r>
      <w:r w:rsidRPr="003C7D27">
        <w:rPr>
          <w:rFonts w:ascii="Arial" w:hAnsi="Arial" w:cs="Arial"/>
          <w:i/>
          <w:iCs/>
          <w:noProof/>
          <w:sz w:val="22"/>
          <w:szCs w:val="22"/>
          <w:lang w:val="ru"/>
        </w:rPr>
        <w:t xml:space="preserve">. С обвиняемого снимается взыскание по LFO, и все сборы за взыскание отменяются. </w:t>
      </w:r>
      <w:r w:rsidRPr="003C7D27">
        <w:rPr>
          <w:rFonts w:ascii="Arial" w:hAnsi="Arial" w:cs="Arial"/>
          <w:i/>
          <w:iCs/>
          <w:sz w:val="22"/>
          <w:szCs w:val="22"/>
          <w:lang w:val="ru"/>
        </w:rPr>
        <w:t>RCW 19.16.500(1)(b); RCW 36.18.190.</w:t>
      </w:r>
    </w:p>
    <w:p w14:paraId="024A5643" w14:textId="77777777" w:rsidR="0093541E" w:rsidRPr="003C7D27" w:rsidRDefault="00433880"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r w:rsidRPr="003C7D27">
        <w:rPr>
          <w:rFonts w:ascii="Arial" w:hAnsi="Arial" w:cs="Arial"/>
          <w:noProof/>
          <w:sz w:val="22"/>
          <w:szCs w:val="22"/>
        </w:rPr>
        <w:t>[  ]</w:t>
      </w:r>
      <w:r w:rsidRPr="003C7D27">
        <w:rPr>
          <w:rFonts w:ascii="Arial" w:hAnsi="Arial" w:cs="Arial"/>
          <w:noProof/>
          <w:sz w:val="22"/>
          <w:szCs w:val="22"/>
        </w:rPr>
        <w:tab/>
      </w:r>
      <w:r w:rsidRPr="003C7D27">
        <w:rPr>
          <w:rFonts w:ascii="Arial" w:hAnsi="Arial" w:cs="Arial"/>
          <w:b/>
          <w:bCs/>
          <w:sz w:val="22"/>
          <w:szCs w:val="22"/>
        </w:rPr>
        <w:t>LFO Interest</w:t>
      </w:r>
      <w:r w:rsidRPr="003C7D27">
        <w:rPr>
          <w:rFonts w:ascii="Arial" w:hAnsi="Arial" w:cs="Arial"/>
          <w:noProof/>
          <w:sz w:val="22"/>
          <w:szCs w:val="22"/>
        </w:rPr>
        <w:t xml:space="preserve">. All unpaid interest, except restitution interest, is waived. </w:t>
      </w:r>
      <w:r w:rsidRPr="003C7D27">
        <w:rPr>
          <w:rFonts w:ascii="Arial" w:hAnsi="Arial" w:cs="Arial"/>
          <w:sz w:val="22"/>
          <w:szCs w:val="22"/>
        </w:rPr>
        <w:t>RCW 10.82.090(3)(a).</w:t>
      </w:r>
    </w:p>
    <w:p w14:paraId="5FA38F9F" w14:textId="3FA86E69" w:rsidR="00433880" w:rsidRPr="003C7D27"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3C7D27">
        <w:rPr>
          <w:rFonts w:ascii="Arial" w:hAnsi="Arial" w:cs="Arial"/>
          <w:i/>
          <w:iCs/>
          <w:noProof/>
          <w:sz w:val="22"/>
          <w:szCs w:val="22"/>
        </w:rPr>
        <w:tab/>
      </w:r>
      <w:r w:rsidRPr="003C7D27">
        <w:rPr>
          <w:rFonts w:ascii="Arial" w:hAnsi="Arial" w:cs="Arial"/>
          <w:b/>
          <w:bCs/>
          <w:i/>
          <w:iCs/>
          <w:sz w:val="22"/>
          <w:szCs w:val="22"/>
          <w:lang w:val="ru"/>
        </w:rPr>
        <w:t>Проценты по LFO</w:t>
      </w:r>
      <w:r w:rsidRPr="003C7D27">
        <w:rPr>
          <w:rFonts w:ascii="Arial" w:hAnsi="Arial" w:cs="Arial"/>
          <w:b/>
          <w:bCs/>
          <w:i/>
          <w:iCs/>
          <w:noProof/>
          <w:sz w:val="22"/>
          <w:szCs w:val="22"/>
          <w:lang w:val="ru"/>
        </w:rPr>
        <w:t>.</w:t>
      </w:r>
      <w:r w:rsidRPr="003C7D27">
        <w:rPr>
          <w:rFonts w:ascii="Arial" w:hAnsi="Arial" w:cs="Arial"/>
          <w:i/>
          <w:iCs/>
          <w:noProof/>
          <w:sz w:val="22"/>
          <w:szCs w:val="22"/>
          <w:lang w:val="ru"/>
        </w:rPr>
        <w:t xml:space="preserve"> Все невыплаченные проценты, за исключением процентов по реституции, отменяются. </w:t>
      </w:r>
      <w:r w:rsidRPr="003C7D27">
        <w:rPr>
          <w:rFonts w:ascii="Arial" w:hAnsi="Arial" w:cs="Arial"/>
          <w:i/>
          <w:iCs/>
          <w:sz w:val="22"/>
          <w:szCs w:val="22"/>
          <w:lang w:val="ru"/>
        </w:rPr>
        <w:t>RCW 10.82.090(3)(a).</w:t>
      </w:r>
    </w:p>
    <w:p w14:paraId="4716920F" w14:textId="77777777" w:rsidR="0093541E" w:rsidRPr="003C7D27" w:rsidRDefault="00C44CDB"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r>
      <w:r w:rsidRPr="003C7D27">
        <w:rPr>
          <w:rFonts w:ascii="Arial" w:hAnsi="Arial" w:cs="Arial"/>
          <w:b/>
          <w:bCs/>
          <w:sz w:val="22"/>
          <w:szCs w:val="22"/>
        </w:rPr>
        <w:t xml:space="preserve">DNA Fee. </w:t>
      </w:r>
      <w:r w:rsidRPr="003C7D27">
        <w:rPr>
          <w:rFonts w:ascii="Arial" w:hAnsi="Arial" w:cs="Arial"/>
          <w:sz w:val="22"/>
          <w:szCs w:val="22"/>
        </w:rPr>
        <w:t>The DNA fee is waived. RCW 43.43.7541(2).</w:t>
      </w:r>
    </w:p>
    <w:p w14:paraId="62A781CA" w14:textId="16D40EFE" w:rsidR="00C44CDB" w:rsidRPr="003C7D27" w:rsidRDefault="007C5F38"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rPr>
      </w:pPr>
      <w:r w:rsidRPr="003C7D27">
        <w:rPr>
          <w:rFonts w:ascii="Arial" w:hAnsi="Arial" w:cs="Arial"/>
          <w:i/>
          <w:iCs/>
          <w:sz w:val="22"/>
          <w:szCs w:val="22"/>
        </w:rPr>
        <w:tab/>
      </w:r>
      <w:r w:rsidRPr="003C7D27">
        <w:rPr>
          <w:rFonts w:ascii="Arial" w:hAnsi="Arial" w:cs="Arial"/>
          <w:b/>
          <w:bCs/>
          <w:i/>
          <w:iCs/>
          <w:sz w:val="22"/>
          <w:szCs w:val="22"/>
          <w:lang w:val="ru"/>
        </w:rPr>
        <w:t xml:space="preserve">Плата за анализ для установления ДНК. </w:t>
      </w:r>
      <w:r w:rsidRPr="003C7D27">
        <w:rPr>
          <w:rFonts w:ascii="Arial" w:hAnsi="Arial" w:cs="Arial"/>
          <w:i/>
          <w:iCs/>
          <w:sz w:val="22"/>
          <w:szCs w:val="22"/>
          <w:lang w:val="ru"/>
        </w:rPr>
        <w:t>Плата за анализ на установление ДНК не взимается. RCW 43.43.7541(2).</w:t>
      </w:r>
    </w:p>
    <w:p w14:paraId="7AAD9754" w14:textId="77777777" w:rsidR="0093541E" w:rsidRPr="003C7D27" w:rsidRDefault="0021035A" w:rsidP="00507331">
      <w:pPr>
        <w:spacing w:before="120"/>
        <w:ind w:left="1080" w:hanging="360"/>
        <w:rPr>
          <w:rFonts w:ascii="Arial" w:hAnsi="Arial" w:cs="Arial"/>
          <w:bCs/>
          <w:sz w:val="22"/>
          <w:szCs w:val="22"/>
        </w:rPr>
      </w:pPr>
      <w:r w:rsidRPr="003C7D27">
        <w:rPr>
          <w:rFonts w:ascii="Arial" w:hAnsi="Arial" w:cs="Arial"/>
          <w:noProof/>
          <w:sz w:val="22"/>
          <w:szCs w:val="22"/>
        </w:rPr>
        <w:t>[  ]</w:t>
      </w:r>
      <w:r w:rsidRPr="003C7D27">
        <w:rPr>
          <w:rFonts w:ascii="Arial" w:hAnsi="Arial" w:cs="Arial"/>
          <w:noProof/>
          <w:sz w:val="22"/>
          <w:szCs w:val="22"/>
        </w:rPr>
        <w:tab/>
      </w:r>
      <w:r w:rsidRPr="003C7D27">
        <w:rPr>
          <w:rFonts w:ascii="Arial" w:hAnsi="Arial" w:cs="Arial"/>
          <w:b/>
          <w:bCs/>
          <w:sz w:val="22"/>
          <w:szCs w:val="22"/>
        </w:rPr>
        <w:t xml:space="preserve">Restitution Interest Waiver After Payment of Principal. </w:t>
      </w:r>
      <w:r w:rsidRPr="003C7D27">
        <w:rPr>
          <w:rFonts w:ascii="Arial" w:hAnsi="Arial" w:cs="Arial"/>
          <w:sz w:val="22"/>
          <w:szCs w:val="22"/>
        </w:rPr>
        <w:t>Because the defendant has paid restitution principal in full, all restitution interest is waived. RCW 10.82.090(3)(b).</w:t>
      </w:r>
    </w:p>
    <w:p w14:paraId="12AEFCA6" w14:textId="73ABFD8C" w:rsidR="00AB169B" w:rsidRPr="003C7D27" w:rsidRDefault="007C5F38" w:rsidP="00507331">
      <w:pPr>
        <w:ind w:left="1080" w:hanging="360"/>
        <w:rPr>
          <w:rFonts w:ascii="Arial" w:hAnsi="Arial" w:cs="Arial"/>
          <w:bCs/>
          <w:i/>
          <w:iCs/>
          <w:sz w:val="22"/>
          <w:szCs w:val="22"/>
          <w:lang w:val="ru"/>
        </w:rPr>
      </w:pPr>
      <w:r w:rsidRPr="003C7D27">
        <w:rPr>
          <w:rFonts w:ascii="Arial" w:hAnsi="Arial" w:cs="Arial"/>
          <w:i/>
          <w:iCs/>
          <w:noProof/>
          <w:sz w:val="22"/>
          <w:szCs w:val="22"/>
        </w:rPr>
        <w:tab/>
      </w:r>
      <w:r w:rsidRPr="003C7D27">
        <w:rPr>
          <w:rFonts w:ascii="Arial" w:hAnsi="Arial" w:cs="Arial"/>
          <w:b/>
          <w:bCs/>
          <w:i/>
          <w:iCs/>
          <w:sz w:val="22"/>
          <w:szCs w:val="22"/>
          <w:lang w:val="ru"/>
        </w:rPr>
        <w:t xml:space="preserve">Отказ от процентов по реституции после выплаты основной суммы. </w:t>
      </w:r>
      <w:r w:rsidRPr="003C7D27">
        <w:rPr>
          <w:rFonts w:ascii="Arial" w:hAnsi="Arial" w:cs="Arial"/>
          <w:i/>
          <w:iCs/>
          <w:sz w:val="22"/>
          <w:szCs w:val="22"/>
          <w:lang w:val="ru"/>
        </w:rPr>
        <w:t>Поскольку обвиняемый полностью выплатил основную сумму реституции, все проценты по реституции отменяются. RCW 10.82.090(3)(b).</w:t>
      </w:r>
    </w:p>
    <w:p w14:paraId="4842A076" w14:textId="7D890F6D" w:rsidR="007B2582" w:rsidRPr="003C7D27" w:rsidRDefault="007B2582" w:rsidP="00507331">
      <w:pPr>
        <w:pStyle w:val="ListParagraph"/>
        <w:numPr>
          <w:ilvl w:val="0"/>
          <w:numId w:val="3"/>
        </w:numPr>
        <w:rPr>
          <w:rFonts w:ascii="Arial" w:hAnsi="Arial" w:cs="Arial"/>
          <w:b/>
          <w:sz w:val="22"/>
          <w:szCs w:val="22"/>
          <w:lang w:val="ru"/>
        </w:rPr>
      </w:pPr>
      <w:r w:rsidRPr="003C7D27">
        <w:rPr>
          <w:rFonts w:ascii="Arial" w:hAnsi="Arial" w:cs="Arial"/>
          <w:b/>
          <w:bCs/>
          <w:sz w:val="22"/>
          <w:szCs w:val="22"/>
        </w:rPr>
        <w:t>LFO</w:t>
      </w:r>
      <w:r w:rsidRPr="003C7D27">
        <w:rPr>
          <w:rFonts w:ascii="Arial" w:hAnsi="Arial" w:cs="Arial"/>
          <w:b/>
          <w:bCs/>
          <w:sz w:val="22"/>
          <w:szCs w:val="22"/>
          <w:lang w:val="ru"/>
        </w:rPr>
        <w:t xml:space="preserve"> </w:t>
      </w:r>
      <w:r w:rsidRPr="003C7D27">
        <w:rPr>
          <w:rFonts w:ascii="Arial" w:hAnsi="Arial" w:cs="Arial"/>
          <w:b/>
          <w:bCs/>
          <w:sz w:val="22"/>
          <w:szCs w:val="22"/>
        </w:rPr>
        <w:t>Relief</w:t>
      </w:r>
      <w:r w:rsidRPr="003C7D27">
        <w:rPr>
          <w:rFonts w:ascii="Arial" w:hAnsi="Arial" w:cs="Arial"/>
          <w:b/>
          <w:bCs/>
          <w:sz w:val="22"/>
          <w:szCs w:val="22"/>
          <w:lang w:val="ru"/>
        </w:rPr>
        <w:t xml:space="preserve"> </w:t>
      </w:r>
      <w:r w:rsidRPr="003C7D27">
        <w:rPr>
          <w:rFonts w:ascii="Arial" w:hAnsi="Arial" w:cs="Arial"/>
          <w:b/>
          <w:bCs/>
          <w:sz w:val="22"/>
          <w:szCs w:val="22"/>
        </w:rPr>
        <w:t>Due</w:t>
      </w:r>
      <w:r w:rsidRPr="003C7D27">
        <w:rPr>
          <w:rFonts w:ascii="Arial" w:hAnsi="Arial" w:cs="Arial"/>
          <w:b/>
          <w:bCs/>
          <w:sz w:val="22"/>
          <w:szCs w:val="22"/>
          <w:lang w:val="ru"/>
        </w:rPr>
        <w:t xml:space="preserve"> </w:t>
      </w:r>
      <w:r w:rsidRPr="003C7D27">
        <w:rPr>
          <w:rFonts w:ascii="Arial" w:hAnsi="Arial" w:cs="Arial"/>
          <w:b/>
          <w:bCs/>
          <w:sz w:val="22"/>
          <w:szCs w:val="22"/>
        </w:rPr>
        <w:t>to</w:t>
      </w:r>
      <w:r w:rsidRPr="003C7D27">
        <w:rPr>
          <w:rFonts w:ascii="Arial" w:hAnsi="Arial" w:cs="Arial"/>
          <w:b/>
          <w:bCs/>
          <w:sz w:val="22"/>
          <w:szCs w:val="22"/>
          <w:lang w:val="ru"/>
        </w:rPr>
        <w:t xml:space="preserve"> </w:t>
      </w:r>
      <w:r w:rsidRPr="003C7D27">
        <w:rPr>
          <w:rFonts w:ascii="Arial" w:hAnsi="Arial" w:cs="Arial"/>
          <w:b/>
          <w:bCs/>
          <w:sz w:val="22"/>
          <w:szCs w:val="22"/>
        </w:rPr>
        <w:t>Inability</w:t>
      </w:r>
      <w:r w:rsidRPr="003C7D27">
        <w:rPr>
          <w:rFonts w:ascii="Arial" w:hAnsi="Arial" w:cs="Arial"/>
          <w:b/>
          <w:bCs/>
          <w:sz w:val="22"/>
          <w:szCs w:val="22"/>
          <w:lang w:val="ru"/>
        </w:rPr>
        <w:t xml:space="preserve"> </w:t>
      </w:r>
      <w:r w:rsidRPr="003C7D27">
        <w:rPr>
          <w:rFonts w:ascii="Arial" w:hAnsi="Arial" w:cs="Arial"/>
          <w:b/>
          <w:bCs/>
          <w:sz w:val="22"/>
          <w:szCs w:val="22"/>
        </w:rPr>
        <w:t>to</w:t>
      </w:r>
      <w:r w:rsidRPr="003C7D27">
        <w:rPr>
          <w:rFonts w:ascii="Arial" w:hAnsi="Arial" w:cs="Arial"/>
          <w:b/>
          <w:bCs/>
          <w:sz w:val="22"/>
          <w:szCs w:val="22"/>
          <w:lang w:val="ru"/>
        </w:rPr>
        <w:t xml:space="preserve"> </w:t>
      </w:r>
      <w:r w:rsidRPr="003C7D27">
        <w:rPr>
          <w:rFonts w:ascii="Arial" w:hAnsi="Arial" w:cs="Arial"/>
          <w:b/>
          <w:bCs/>
          <w:sz w:val="22"/>
          <w:szCs w:val="22"/>
        </w:rPr>
        <w:t>Pay</w:t>
      </w:r>
      <w:r w:rsidRPr="003C7D27">
        <w:rPr>
          <w:rFonts w:ascii="Arial" w:hAnsi="Arial" w:cs="Arial"/>
          <w:b/>
          <w:bCs/>
          <w:sz w:val="22"/>
          <w:szCs w:val="22"/>
          <w:lang w:val="ru"/>
        </w:rPr>
        <w:br/>
      </w:r>
      <w:r w:rsidRPr="003C7D27">
        <w:rPr>
          <w:rFonts w:ascii="Arial" w:hAnsi="Arial" w:cs="Arial"/>
          <w:b/>
          <w:bCs/>
          <w:i/>
          <w:iCs/>
          <w:sz w:val="22"/>
          <w:szCs w:val="22"/>
          <w:lang w:val="ru"/>
        </w:rPr>
        <w:t>Освобождение от LFO в связи с неспособностью платить</w:t>
      </w:r>
    </w:p>
    <w:p w14:paraId="4B42EC63" w14:textId="77777777" w:rsidR="0093541E" w:rsidRPr="003C7D27" w:rsidRDefault="007B2582" w:rsidP="00507331">
      <w:pPr>
        <w:spacing w:before="120"/>
        <w:rPr>
          <w:rFonts w:ascii="Arial" w:hAnsi="Arial" w:cs="Arial"/>
          <w:iCs/>
          <w:sz w:val="22"/>
          <w:szCs w:val="22"/>
          <w:lang w:val="ru"/>
        </w:rPr>
      </w:pPr>
      <w:r w:rsidRPr="003C7D27">
        <w:rPr>
          <w:rFonts w:ascii="Arial" w:hAnsi="Arial" w:cs="Arial"/>
          <w:b/>
          <w:bCs/>
          <w:sz w:val="22"/>
          <w:szCs w:val="22"/>
        </w:rPr>
        <w:t>The</w:t>
      </w:r>
      <w:r w:rsidRPr="003C7D27">
        <w:rPr>
          <w:rFonts w:ascii="Arial" w:hAnsi="Arial" w:cs="Arial"/>
          <w:b/>
          <w:bCs/>
          <w:sz w:val="22"/>
          <w:szCs w:val="22"/>
          <w:lang w:val="ru"/>
        </w:rPr>
        <w:t xml:space="preserve"> </w:t>
      </w:r>
      <w:r w:rsidRPr="003C7D27">
        <w:rPr>
          <w:rFonts w:ascii="Arial" w:hAnsi="Arial" w:cs="Arial"/>
          <w:b/>
          <w:bCs/>
          <w:sz w:val="22"/>
          <w:szCs w:val="22"/>
        </w:rPr>
        <w:t>Court</w:t>
      </w:r>
      <w:r w:rsidRPr="003C7D27">
        <w:rPr>
          <w:rFonts w:ascii="Arial" w:hAnsi="Arial" w:cs="Arial"/>
          <w:b/>
          <w:bCs/>
          <w:sz w:val="22"/>
          <w:szCs w:val="22"/>
          <w:lang w:val="ru"/>
        </w:rPr>
        <w:t xml:space="preserve"> </w:t>
      </w:r>
      <w:r w:rsidRPr="003C7D27">
        <w:rPr>
          <w:rFonts w:ascii="Arial" w:hAnsi="Arial" w:cs="Arial"/>
          <w:b/>
          <w:bCs/>
          <w:sz w:val="22"/>
          <w:szCs w:val="22"/>
        </w:rPr>
        <w:t>finds</w:t>
      </w:r>
      <w:r w:rsidRPr="003C7D27">
        <w:rPr>
          <w:rFonts w:ascii="Arial" w:hAnsi="Arial" w:cs="Arial"/>
          <w:sz w:val="22"/>
          <w:szCs w:val="22"/>
          <w:lang w:val="ru"/>
        </w:rPr>
        <w:t>:</w:t>
      </w:r>
    </w:p>
    <w:p w14:paraId="39789090" w14:textId="24744A14" w:rsidR="007B2582" w:rsidRPr="003C7D27" w:rsidRDefault="0093541E" w:rsidP="00507331">
      <w:pPr>
        <w:rPr>
          <w:rFonts w:ascii="Arial" w:hAnsi="Arial" w:cs="Arial"/>
          <w:i/>
          <w:iCs/>
          <w:sz w:val="22"/>
          <w:szCs w:val="22"/>
          <w:lang w:val="ru"/>
        </w:rPr>
      </w:pPr>
      <w:r w:rsidRPr="003C7D27">
        <w:rPr>
          <w:rFonts w:ascii="Arial" w:hAnsi="Arial" w:cs="Arial"/>
          <w:b/>
          <w:bCs/>
          <w:i/>
          <w:iCs/>
          <w:sz w:val="22"/>
          <w:szCs w:val="22"/>
          <w:lang w:val="ru"/>
        </w:rPr>
        <w:t>Суд приходит к следующим выводам:</w:t>
      </w:r>
    </w:p>
    <w:p w14:paraId="67128960" w14:textId="77777777" w:rsidR="0093541E" w:rsidRPr="003C7D27" w:rsidRDefault="0003549B" w:rsidP="00507331">
      <w:pPr>
        <w:tabs>
          <w:tab w:val="left" w:pos="5040"/>
          <w:tab w:val="left" w:pos="9270"/>
        </w:tabs>
        <w:overflowPunct w:val="0"/>
        <w:autoSpaceDE w:val="0"/>
        <w:autoSpaceDN w:val="0"/>
        <w:adjustRightInd w:val="0"/>
        <w:spacing w:before="120"/>
        <w:ind w:left="1080" w:hanging="360"/>
        <w:textAlignment w:val="baseline"/>
        <w:rPr>
          <w:rFonts w:ascii="Arial" w:hAnsi="Arial" w:cs="Arial"/>
          <w:bCs/>
          <w:sz w:val="22"/>
          <w:szCs w:val="22"/>
        </w:rPr>
      </w:pPr>
      <w:r w:rsidRPr="003C7D27">
        <w:rPr>
          <w:rFonts w:ascii="Arial" w:hAnsi="Arial" w:cs="Arial"/>
          <w:noProof/>
          <w:sz w:val="22"/>
          <w:szCs w:val="22"/>
        </w:rPr>
        <w:t>[  ]</w:t>
      </w:r>
      <w:r w:rsidRPr="003C7D27">
        <w:rPr>
          <w:rFonts w:ascii="Arial" w:hAnsi="Arial" w:cs="Arial"/>
          <w:noProof/>
          <w:sz w:val="22"/>
          <w:szCs w:val="22"/>
        </w:rPr>
        <w:tab/>
      </w:r>
      <w:r w:rsidRPr="003C7D27">
        <w:rPr>
          <w:rFonts w:ascii="Arial" w:hAnsi="Arial" w:cs="Arial"/>
          <w:b/>
          <w:bCs/>
          <w:sz w:val="22"/>
          <w:szCs w:val="22"/>
        </w:rPr>
        <w:t>Inability to Pay</w:t>
      </w:r>
      <w:r w:rsidRPr="003C7D27">
        <w:rPr>
          <w:rFonts w:ascii="Arial" w:hAnsi="Arial" w:cs="Arial"/>
          <w:noProof/>
          <w:sz w:val="22"/>
          <w:szCs w:val="22"/>
        </w:rPr>
        <w:t xml:space="preserve">. The defendant is indigent and payment of LFOs will impose a manifest hardship on the defendant or their family. The defendant’s failure to timely pay LFOs was not willful. </w:t>
      </w:r>
      <w:r w:rsidRPr="003C7D27">
        <w:rPr>
          <w:rFonts w:ascii="Arial" w:hAnsi="Arial" w:cs="Arial"/>
          <w:sz w:val="22"/>
          <w:szCs w:val="22"/>
        </w:rPr>
        <w:t xml:space="preserve">RCW 7.68.035(5); </w:t>
      </w:r>
      <w:r w:rsidRPr="003C7D27">
        <w:rPr>
          <w:rFonts w:ascii="Arial" w:hAnsi="Arial" w:cs="Arial"/>
          <w:noProof/>
          <w:sz w:val="22"/>
          <w:szCs w:val="22"/>
        </w:rPr>
        <w:t xml:space="preserve">RCW 10.01.160 (3), (4); RCW 10.01.185; RCW 9.94A.6333(3)(c); RCW 10.01.180(5); </w:t>
      </w:r>
      <w:r w:rsidRPr="003C7D27">
        <w:rPr>
          <w:rFonts w:ascii="Arial" w:hAnsi="Arial" w:cs="Arial"/>
          <w:sz w:val="22"/>
          <w:szCs w:val="22"/>
        </w:rPr>
        <w:t>RCW 10.73.160(4).</w:t>
      </w:r>
    </w:p>
    <w:p w14:paraId="1FB508F6" w14:textId="33C13AB0" w:rsidR="0003549B" w:rsidRPr="003C7D27" w:rsidRDefault="00A05F9C" w:rsidP="00507331">
      <w:pPr>
        <w:tabs>
          <w:tab w:val="left" w:pos="5040"/>
          <w:tab w:val="left" w:pos="9270"/>
        </w:tabs>
        <w:overflowPunct w:val="0"/>
        <w:autoSpaceDE w:val="0"/>
        <w:autoSpaceDN w:val="0"/>
        <w:adjustRightInd w:val="0"/>
        <w:ind w:left="1080" w:hanging="360"/>
        <w:textAlignment w:val="baseline"/>
        <w:rPr>
          <w:rFonts w:ascii="Arial" w:hAnsi="Arial" w:cs="Arial"/>
          <w:bCs/>
          <w:i/>
          <w:iCs/>
          <w:sz w:val="22"/>
          <w:szCs w:val="22"/>
          <w:lang w:val="ru"/>
        </w:rPr>
      </w:pPr>
      <w:r w:rsidRPr="003C7D27">
        <w:rPr>
          <w:rFonts w:ascii="Arial" w:hAnsi="Arial" w:cs="Arial"/>
          <w:i/>
          <w:iCs/>
          <w:noProof/>
          <w:sz w:val="22"/>
          <w:szCs w:val="22"/>
        </w:rPr>
        <w:tab/>
      </w:r>
      <w:r w:rsidRPr="003C7D27">
        <w:rPr>
          <w:rFonts w:ascii="Arial" w:hAnsi="Arial" w:cs="Arial"/>
          <w:b/>
          <w:bCs/>
          <w:i/>
          <w:iCs/>
          <w:sz w:val="22"/>
          <w:szCs w:val="22"/>
          <w:lang w:val="ru"/>
        </w:rPr>
        <w:t>Неспособность платить</w:t>
      </w:r>
      <w:r w:rsidRPr="003C7D27">
        <w:rPr>
          <w:rFonts w:ascii="Arial" w:hAnsi="Arial" w:cs="Arial"/>
          <w:b/>
          <w:bCs/>
          <w:i/>
          <w:iCs/>
          <w:noProof/>
          <w:sz w:val="22"/>
          <w:szCs w:val="22"/>
          <w:lang w:val="ru"/>
        </w:rPr>
        <w:t>.</w:t>
      </w:r>
      <w:r w:rsidRPr="003C7D27">
        <w:rPr>
          <w:rFonts w:ascii="Arial" w:hAnsi="Arial" w:cs="Arial"/>
          <w:i/>
          <w:iCs/>
          <w:noProof/>
          <w:sz w:val="22"/>
          <w:szCs w:val="22"/>
          <w:lang w:val="ru"/>
        </w:rPr>
        <w:t xml:space="preserve"> Обвиняемый неимущий, и выплата LFO будет явно затруднительной для обвиняемого или его семьи. Несвоевременная уплата LFO не была умышленной. </w:t>
      </w:r>
      <w:r w:rsidRPr="003C7D27">
        <w:rPr>
          <w:rFonts w:ascii="Arial" w:hAnsi="Arial" w:cs="Arial"/>
          <w:i/>
          <w:iCs/>
          <w:sz w:val="22"/>
          <w:szCs w:val="22"/>
          <w:lang w:val="ru"/>
        </w:rPr>
        <w:t xml:space="preserve">RCW 7.68.035(5); </w:t>
      </w:r>
      <w:r w:rsidRPr="003C7D27">
        <w:rPr>
          <w:rFonts w:ascii="Arial" w:hAnsi="Arial" w:cs="Arial"/>
          <w:i/>
          <w:iCs/>
          <w:noProof/>
          <w:sz w:val="22"/>
          <w:szCs w:val="22"/>
          <w:lang w:val="ru"/>
        </w:rPr>
        <w:t xml:space="preserve">RCW 10.01.160 (3), (4); RCW 10.01.185; RCW 9.94A.6333(3)(c); RCW 10.01.180(5); </w:t>
      </w:r>
      <w:r w:rsidRPr="003C7D27">
        <w:rPr>
          <w:rFonts w:ascii="Arial" w:hAnsi="Arial" w:cs="Arial"/>
          <w:i/>
          <w:iCs/>
          <w:sz w:val="22"/>
          <w:szCs w:val="22"/>
          <w:lang w:val="ru"/>
        </w:rPr>
        <w:t>RCW 10.73.160(4).</w:t>
      </w:r>
    </w:p>
    <w:p w14:paraId="0E86AB9A" w14:textId="77777777" w:rsidR="0093541E" w:rsidRPr="003C7D27" w:rsidRDefault="005D2A12" w:rsidP="00507331">
      <w:pPr>
        <w:spacing w:before="120"/>
        <w:ind w:left="1080" w:hanging="360"/>
        <w:rPr>
          <w:rFonts w:ascii="Arial" w:eastAsia="Times New Roman" w:hAnsi="Arial" w:cs="Arial"/>
          <w:color w:val="000000" w:themeColor="text1"/>
          <w:sz w:val="22"/>
          <w:szCs w:val="22"/>
        </w:rPr>
      </w:pPr>
      <w:proofErr w:type="gramStart"/>
      <w:r w:rsidRPr="003C7D27">
        <w:rPr>
          <w:rFonts w:ascii="Arial" w:eastAsia="Times New Roman" w:hAnsi="Arial" w:cs="Arial"/>
          <w:color w:val="000000" w:themeColor="text1"/>
          <w:sz w:val="22"/>
          <w:szCs w:val="22"/>
        </w:rPr>
        <w:t>[  ]</w:t>
      </w:r>
      <w:proofErr w:type="gramEnd"/>
      <w:r w:rsidRPr="003C7D27">
        <w:rPr>
          <w:rFonts w:ascii="Arial" w:eastAsia="Times New Roman" w:hAnsi="Arial" w:cs="Arial"/>
          <w:color w:val="000000" w:themeColor="text1"/>
          <w:sz w:val="22"/>
          <w:szCs w:val="22"/>
        </w:rPr>
        <w:tab/>
      </w:r>
      <w:r w:rsidRPr="003C7D27">
        <w:rPr>
          <w:rFonts w:ascii="Arial" w:eastAsia="Times New Roman" w:hAnsi="Arial" w:cs="Arial"/>
          <w:b/>
          <w:bCs/>
          <w:color w:val="000000" w:themeColor="text1"/>
          <w:sz w:val="22"/>
          <w:szCs w:val="22"/>
        </w:rPr>
        <w:t xml:space="preserve">Release from Total Confinement. </w:t>
      </w:r>
      <w:r w:rsidRPr="003C7D27">
        <w:rPr>
          <w:rFonts w:ascii="Arial" w:eastAsia="Times New Roman" w:hAnsi="Arial" w:cs="Arial"/>
          <w:color w:val="000000" w:themeColor="text1"/>
          <w:sz w:val="22"/>
          <w:szCs w:val="22"/>
        </w:rPr>
        <w:t>The defendant was released from total confinement in this matter.</w:t>
      </w:r>
    </w:p>
    <w:p w14:paraId="25219E45" w14:textId="5912FDDD" w:rsidR="00C875EE" w:rsidRPr="003C7D27" w:rsidRDefault="00A05F9C" w:rsidP="00507331">
      <w:pPr>
        <w:ind w:left="1080" w:hanging="360"/>
        <w:rPr>
          <w:rFonts w:ascii="Arial" w:eastAsia="Times New Roman" w:hAnsi="Arial" w:cs="Arial"/>
          <w:i/>
          <w:iCs/>
          <w:color w:val="000000" w:themeColor="text1"/>
          <w:sz w:val="22"/>
          <w:szCs w:val="22"/>
        </w:rPr>
      </w:pPr>
      <w:r w:rsidRPr="003C7D27">
        <w:rPr>
          <w:rFonts w:ascii="Arial" w:eastAsia="Times New Roman" w:hAnsi="Arial" w:cs="Arial"/>
          <w:i/>
          <w:iCs/>
          <w:color w:val="000000" w:themeColor="text1"/>
          <w:sz w:val="22"/>
          <w:szCs w:val="22"/>
        </w:rPr>
        <w:tab/>
      </w:r>
      <w:r w:rsidRPr="003C7D27">
        <w:rPr>
          <w:rFonts w:ascii="Arial" w:eastAsia="Times New Roman" w:hAnsi="Arial" w:cs="Arial"/>
          <w:b/>
          <w:bCs/>
          <w:i/>
          <w:iCs/>
          <w:color w:val="000000" w:themeColor="text1"/>
          <w:sz w:val="22"/>
          <w:szCs w:val="22"/>
          <w:lang w:val="ru"/>
        </w:rPr>
        <w:t xml:space="preserve">Освобождение из тюремного заключения. </w:t>
      </w:r>
      <w:r w:rsidRPr="003C7D27">
        <w:rPr>
          <w:rFonts w:ascii="Arial" w:eastAsia="Times New Roman" w:hAnsi="Arial" w:cs="Arial"/>
          <w:i/>
          <w:iCs/>
          <w:color w:val="000000" w:themeColor="text1"/>
          <w:sz w:val="22"/>
          <w:szCs w:val="22"/>
          <w:lang w:val="ru"/>
        </w:rPr>
        <w:t>Обвиняемый был освобожден из-под стражи по данному делу.</w:t>
      </w:r>
    </w:p>
    <w:p w14:paraId="13495F00" w14:textId="77777777" w:rsidR="0093541E" w:rsidRPr="003C7D27" w:rsidRDefault="009A31FE" w:rsidP="00507331">
      <w:pPr>
        <w:tabs>
          <w:tab w:val="left" w:pos="4140"/>
          <w:tab w:val="left" w:pos="4860"/>
          <w:tab w:val="left" w:pos="8640"/>
        </w:tabs>
        <w:spacing w:before="120"/>
        <w:ind w:left="1440" w:hanging="360"/>
        <w:rPr>
          <w:rFonts w:ascii="Arial" w:eastAsia="Times New Roman" w:hAnsi="Arial" w:cs="Arial"/>
          <w:color w:val="000000" w:themeColor="text1"/>
          <w:sz w:val="22"/>
          <w:szCs w:val="22"/>
          <w:u w:val="single"/>
        </w:rPr>
      </w:pPr>
      <w:r w:rsidRPr="003C7D27">
        <w:rPr>
          <w:rFonts w:ascii="Arial" w:eastAsia="Times New Roman" w:hAnsi="Arial" w:cs="Arial"/>
          <w:color w:val="000000" w:themeColor="text1"/>
          <w:sz w:val="22"/>
          <w:szCs w:val="22"/>
        </w:rPr>
        <w:t xml:space="preserve">Entry date: </w:t>
      </w:r>
      <w:r w:rsidRPr="003C7D27">
        <w:rPr>
          <w:rFonts w:ascii="Arial" w:eastAsia="Times New Roman" w:hAnsi="Arial" w:cs="Arial"/>
          <w:color w:val="000000" w:themeColor="text1"/>
          <w:sz w:val="22"/>
          <w:szCs w:val="22"/>
          <w:u w:val="single"/>
        </w:rPr>
        <w:tab/>
      </w:r>
      <w:r w:rsidRPr="003C7D27">
        <w:rPr>
          <w:rFonts w:ascii="Arial" w:eastAsia="Times New Roman" w:hAnsi="Arial" w:cs="Arial"/>
          <w:color w:val="000000" w:themeColor="text1"/>
          <w:sz w:val="22"/>
          <w:szCs w:val="22"/>
        </w:rPr>
        <w:tab/>
        <w:t>Release date:</w:t>
      </w:r>
      <w:r w:rsidRPr="003C7D27">
        <w:rPr>
          <w:rFonts w:ascii="Arial" w:eastAsia="Times New Roman" w:hAnsi="Arial" w:cs="Arial"/>
          <w:color w:val="000000" w:themeColor="text1"/>
          <w:sz w:val="22"/>
          <w:szCs w:val="22"/>
          <w:u w:val="single"/>
        </w:rPr>
        <w:tab/>
      </w:r>
    </w:p>
    <w:p w14:paraId="0258CF15" w14:textId="31C5406A" w:rsidR="009A31FE" w:rsidRPr="003C7D27" w:rsidRDefault="0093541E" w:rsidP="00507331">
      <w:pPr>
        <w:tabs>
          <w:tab w:val="left" w:pos="4140"/>
          <w:tab w:val="left" w:pos="4860"/>
          <w:tab w:val="left" w:pos="8640"/>
        </w:tabs>
        <w:ind w:left="1440" w:hanging="360"/>
        <w:rPr>
          <w:rFonts w:ascii="Arial" w:eastAsia="Times New Roman" w:hAnsi="Arial" w:cs="Arial"/>
          <w:i/>
          <w:iCs/>
          <w:color w:val="000000" w:themeColor="text1"/>
          <w:sz w:val="22"/>
          <w:szCs w:val="22"/>
          <w:u w:val="single"/>
        </w:rPr>
      </w:pPr>
      <w:r w:rsidRPr="003C7D27">
        <w:rPr>
          <w:rFonts w:ascii="Arial" w:eastAsia="Times New Roman" w:hAnsi="Arial" w:cs="Arial"/>
          <w:i/>
          <w:iCs/>
          <w:color w:val="000000" w:themeColor="text1"/>
          <w:sz w:val="22"/>
          <w:szCs w:val="22"/>
          <w:lang w:val="ru"/>
        </w:rPr>
        <w:t xml:space="preserve">Дата вынесения: </w:t>
      </w:r>
      <w:r w:rsidRPr="003C7D27">
        <w:rPr>
          <w:rFonts w:ascii="Arial" w:eastAsia="Times New Roman" w:hAnsi="Arial" w:cs="Arial"/>
          <w:color w:val="000000" w:themeColor="text1"/>
          <w:sz w:val="22"/>
          <w:szCs w:val="22"/>
          <w:lang w:val="ru"/>
        </w:rPr>
        <w:tab/>
      </w:r>
      <w:r w:rsidRPr="003C7D27">
        <w:rPr>
          <w:rFonts w:ascii="Arial" w:eastAsia="Times New Roman" w:hAnsi="Arial" w:cs="Arial"/>
          <w:color w:val="000000" w:themeColor="text1"/>
          <w:sz w:val="22"/>
          <w:szCs w:val="22"/>
          <w:lang w:val="ru"/>
        </w:rPr>
        <w:tab/>
      </w:r>
      <w:r w:rsidRPr="003C7D27">
        <w:rPr>
          <w:rFonts w:ascii="Arial" w:eastAsia="Times New Roman" w:hAnsi="Arial" w:cs="Arial"/>
          <w:i/>
          <w:iCs/>
          <w:color w:val="000000" w:themeColor="text1"/>
          <w:sz w:val="22"/>
          <w:szCs w:val="22"/>
          <w:lang w:val="ru"/>
        </w:rPr>
        <w:t>Дата освобождения:</w:t>
      </w:r>
    </w:p>
    <w:p w14:paraId="6D1CC514" w14:textId="77777777" w:rsidR="0093541E" w:rsidRPr="003C7D27" w:rsidRDefault="00C875EE" w:rsidP="00507331">
      <w:pPr>
        <w:spacing w:before="120"/>
        <w:ind w:left="1080" w:hanging="360"/>
        <w:rPr>
          <w:rFonts w:ascii="Arial" w:eastAsia="Times New Roman" w:hAnsi="Arial" w:cs="Arial"/>
          <w:color w:val="000000" w:themeColor="text1"/>
          <w:sz w:val="22"/>
          <w:szCs w:val="22"/>
        </w:rPr>
      </w:pPr>
      <w:proofErr w:type="gramStart"/>
      <w:r w:rsidRPr="003C7D27">
        <w:rPr>
          <w:rFonts w:ascii="Arial" w:eastAsia="Times New Roman" w:hAnsi="Arial" w:cs="Arial"/>
          <w:color w:val="000000" w:themeColor="text1"/>
          <w:sz w:val="22"/>
          <w:szCs w:val="22"/>
        </w:rPr>
        <w:t>[  ]</w:t>
      </w:r>
      <w:proofErr w:type="gramEnd"/>
      <w:r w:rsidRPr="003C7D27">
        <w:rPr>
          <w:rFonts w:ascii="Arial" w:eastAsia="Times New Roman" w:hAnsi="Arial" w:cs="Arial"/>
          <w:color w:val="000000" w:themeColor="text1"/>
          <w:sz w:val="22"/>
          <w:szCs w:val="22"/>
        </w:rPr>
        <w:tab/>
      </w:r>
      <w:r w:rsidRPr="003C7D27">
        <w:rPr>
          <w:rFonts w:ascii="Arial" w:eastAsia="Times New Roman" w:hAnsi="Arial" w:cs="Arial"/>
          <w:b/>
          <w:bCs/>
          <w:color w:val="000000" w:themeColor="text1"/>
          <w:sz w:val="22"/>
          <w:szCs w:val="22"/>
        </w:rPr>
        <w:t xml:space="preserve">Notice to Party Entitled to Restitution. </w:t>
      </w:r>
      <w:r w:rsidRPr="003C7D27">
        <w:rPr>
          <w:rFonts w:ascii="Arial" w:eastAsia="Times New Roman" w:hAnsi="Arial" w:cs="Arial"/>
          <w:color w:val="000000" w:themeColor="text1"/>
          <w:sz w:val="22"/>
          <w:szCs w:val="22"/>
        </w:rPr>
        <w:t xml:space="preserve">The prosecuting attorney made reasonable efforts to provide notice of the date and time of the hearing to the victim entitled to </w:t>
      </w:r>
      <w:r w:rsidRPr="003C7D27">
        <w:rPr>
          <w:rFonts w:ascii="Arial" w:eastAsia="Times New Roman" w:hAnsi="Arial" w:cs="Arial"/>
          <w:color w:val="000000" w:themeColor="text1"/>
          <w:sz w:val="22"/>
          <w:szCs w:val="22"/>
        </w:rPr>
        <w:lastRenderedPageBreak/>
        <w:t>the restitution interest and considered the victim’s input regarding financial hardship caused to the victim if interest is reduced or waived, if any.</w:t>
      </w:r>
    </w:p>
    <w:p w14:paraId="443D961D" w14:textId="072F0451" w:rsidR="005D2A12" w:rsidRPr="003C7D27" w:rsidRDefault="00A05F9C" w:rsidP="00507331">
      <w:pPr>
        <w:ind w:left="1080" w:hanging="360"/>
        <w:rPr>
          <w:rFonts w:ascii="Arial" w:eastAsia="Times New Roman" w:hAnsi="Arial" w:cs="Arial"/>
          <w:i/>
          <w:iCs/>
          <w:color w:val="000000" w:themeColor="text1"/>
          <w:sz w:val="22"/>
          <w:szCs w:val="22"/>
          <w:lang w:val="ru"/>
        </w:rPr>
      </w:pPr>
      <w:r w:rsidRPr="003C7D27">
        <w:rPr>
          <w:rFonts w:ascii="Arial" w:eastAsia="Times New Roman" w:hAnsi="Arial" w:cs="Arial"/>
          <w:i/>
          <w:iCs/>
          <w:color w:val="000000" w:themeColor="text1"/>
          <w:sz w:val="22"/>
          <w:szCs w:val="22"/>
        </w:rPr>
        <w:tab/>
      </w:r>
      <w:r w:rsidRPr="003C7D27">
        <w:rPr>
          <w:rFonts w:ascii="Arial" w:eastAsia="Times New Roman" w:hAnsi="Arial" w:cs="Arial"/>
          <w:b/>
          <w:bCs/>
          <w:i/>
          <w:iCs/>
          <w:color w:val="000000" w:themeColor="text1"/>
          <w:sz w:val="22"/>
          <w:szCs w:val="22"/>
          <w:lang w:val="ru"/>
        </w:rPr>
        <w:t xml:space="preserve">Уведомление стороны, имеющей право на реституцию. </w:t>
      </w:r>
      <w:r w:rsidRPr="003C7D27">
        <w:rPr>
          <w:rFonts w:ascii="Arial" w:eastAsia="Times New Roman" w:hAnsi="Arial" w:cs="Arial"/>
          <w:i/>
          <w:iCs/>
          <w:color w:val="000000" w:themeColor="text1"/>
          <w:sz w:val="22"/>
          <w:szCs w:val="22"/>
          <w:lang w:val="ru"/>
        </w:rPr>
        <w:t>Прокурор приложил разумные усилия, чтобы уведомить о дате и времени слушания потерпевшего, имеющего право на реституционный процент, и принял во внимание мнение потерпевшего о финансовых трудностях, которые возникнут у потерпевшего, если проценты будут уменьшены или отменены, если таковые имеются.</w:t>
      </w:r>
    </w:p>
    <w:p w14:paraId="6F15A515" w14:textId="77777777" w:rsidR="0093541E" w:rsidRPr="003C7D27" w:rsidRDefault="006A3689" w:rsidP="00507331">
      <w:pPr>
        <w:spacing w:before="120"/>
        <w:ind w:left="720" w:hanging="720"/>
        <w:rPr>
          <w:rFonts w:ascii="Arial" w:eastAsia="Times New Roman" w:hAnsi="Arial" w:cs="Arial"/>
          <w:b/>
          <w:bCs/>
          <w:color w:val="000000" w:themeColor="text1"/>
          <w:sz w:val="22"/>
          <w:szCs w:val="22"/>
        </w:rPr>
      </w:pPr>
      <w:r w:rsidRPr="003C7D27">
        <w:rPr>
          <w:rFonts w:ascii="Arial" w:eastAsia="Times New Roman" w:hAnsi="Arial" w:cs="Arial"/>
          <w:b/>
          <w:bCs/>
          <w:color w:val="000000" w:themeColor="text1"/>
          <w:sz w:val="22"/>
          <w:szCs w:val="22"/>
        </w:rPr>
        <w:t>The Court orders:</w:t>
      </w:r>
    </w:p>
    <w:p w14:paraId="4077550A" w14:textId="1FE262F6" w:rsidR="006A3689" w:rsidRPr="003C7D27" w:rsidRDefault="0093541E" w:rsidP="00507331">
      <w:pPr>
        <w:ind w:left="720" w:hanging="720"/>
        <w:rPr>
          <w:rFonts w:ascii="Arial" w:eastAsia="Times New Roman" w:hAnsi="Arial" w:cs="Arial"/>
          <w:b/>
          <w:bCs/>
          <w:i/>
          <w:iCs/>
          <w:color w:val="000000" w:themeColor="text1"/>
          <w:sz w:val="22"/>
          <w:szCs w:val="22"/>
        </w:rPr>
      </w:pPr>
      <w:r w:rsidRPr="003C7D27">
        <w:rPr>
          <w:rFonts w:ascii="Arial" w:eastAsia="Times New Roman" w:hAnsi="Arial" w:cs="Arial"/>
          <w:b/>
          <w:bCs/>
          <w:i/>
          <w:iCs/>
          <w:color w:val="000000" w:themeColor="text1"/>
          <w:sz w:val="22"/>
          <w:szCs w:val="22"/>
          <w:lang w:val="ru"/>
        </w:rPr>
        <w:t>Суд приказывает:</w:t>
      </w:r>
    </w:p>
    <w:p w14:paraId="40DAD825" w14:textId="77777777" w:rsidR="0093541E" w:rsidRPr="003C7D27" w:rsidRDefault="000D1DC6" w:rsidP="00507331">
      <w:pPr>
        <w:tabs>
          <w:tab w:val="left" w:pos="9180"/>
        </w:tabs>
        <w:spacing w:before="120"/>
        <w:ind w:left="1080" w:hanging="360"/>
        <w:rPr>
          <w:rFonts w:ascii="Arial" w:hAnsi="Arial" w:cs="Arial"/>
          <w:sz w:val="22"/>
          <w:szCs w:val="22"/>
          <w:u w:val="single"/>
        </w:rPr>
      </w:pPr>
      <w:proofErr w:type="gramStart"/>
      <w:r w:rsidRPr="003C7D27">
        <w:t>[  ]</w:t>
      </w:r>
      <w:proofErr w:type="gramEnd"/>
      <w:r w:rsidRPr="003C7D27">
        <w:tab/>
      </w:r>
      <w:r w:rsidRPr="003C7D27">
        <w:rPr>
          <w:rFonts w:ascii="Arial" w:hAnsi="Arial"/>
          <w:b/>
          <w:bCs/>
          <w:sz w:val="22"/>
          <w:szCs w:val="22"/>
        </w:rPr>
        <w:t>Waiver of LFOs</w:t>
      </w:r>
      <w:r w:rsidRPr="003C7D27">
        <w:rPr>
          <w:rFonts w:ascii="Arial" w:hAnsi="Arial"/>
          <w:sz w:val="22"/>
          <w:szCs w:val="22"/>
        </w:rPr>
        <w:t>. Because the defendant is unable to pay, all discretionary LFOs, except restitution, are waived. RCW 7.68.035(5) (</w:t>
      </w:r>
      <w:bookmarkStart w:id="1" w:name="_Hlk173327379"/>
      <w:r w:rsidRPr="003C7D27">
        <w:rPr>
          <w:rFonts w:ascii="Arial" w:hAnsi="Arial"/>
          <w:sz w:val="22"/>
          <w:szCs w:val="22"/>
        </w:rPr>
        <w:t>includes Crime Victims Penalty Assessment)</w:t>
      </w:r>
      <w:bookmarkEnd w:id="1"/>
      <w:r w:rsidRPr="003C7D27">
        <w:rPr>
          <w:rFonts w:ascii="Arial" w:hAnsi="Arial"/>
          <w:sz w:val="22"/>
          <w:szCs w:val="22"/>
        </w:rPr>
        <w:t xml:space="preserve">; RCW 9.94A.6333(3)(f); RCW 10.01.160(3), (4) (relating to costs); RCW 10.01.180(5); RCW 36.18.190. The following LFO’s are </w:t>
      </w:r>
      <w:r w:rsidRPr="003C7D27">
        <w:rPr>
          <w:rFonts w:ascii="Arial" w:hAnsi="Arial"/>
          <w:b/>
          <w:bCs/>
          <w:sz w:val="22"/>
          <w:szCs w:val="22"/>
        </w:rPr>
        <w:t>NOT</w:t>
      </w:r>
      <w:r w:rsidRPr="003C7D27">
        <w:rPr>
          <w:rFonts w:ascii="Arial" w:hAnsi="Arial"/>
          <w:sz w:val="22"/>
          <w:szCs w:val="22"/>
        </w:rPr>
        <w:t xml:space="preserve"> waived: </w:t>
      </w:r>
      <w:r w:rsidRPr="003C7D27">
        <w:rPr>
          <w:sz w:val="22"/>
          <w:szCs w:val="22"/>
          <w:u w:val="single"/>
        </w:rPr>
        <w:tab/>
      </w:r>
    </w:p>
    <w:p w14:paraId="31A97B73" w14:textId="37E5F25E" w:rsidR="000D1DC6" w:rsidRPr="003C7D27" w:rsidRDefault="00F53A5F" w:rsidP="00507331">
      <w:pPr>
        <w:tabs>
          <w:tab w:val="left" w:pos="9180"/>
        </w:tabs>
        <w:ind w:left="1080" w:hanging="360"/>
        <w:rPr>
          <w:rFonts w:ascii="Arial" w:hAnsi="Arial" w:cs="Arial"/>
          <w:i/>
          <w:iCs/>
          <w:sz w:val="22"/>
          <w:szCs w:val="22"/>
          <w:u w:val="single"/>
        </w:rPr>
      </w:pPr>
      <w:r w:rsidRPr="003C7D27">
        <w:rPr>
          <w:rFonts w:ascii="Arial" w:hAnsi="Arial"/>
          <w:i/>
          <w:iCs/>
        </w:rPr>
        <w:tab/>
      </w:r>
      <w:r w:rsidRPr="003C7D27">
        <w:rPr>
          <w:rFonts w:ascii="Arial" w:hAnsi="Arial"/>
          <w:b/>
          <w:bCs/>
          <w:i/>
          <w:iCs/>
          <w:sz w:val="22"/>
          <w:szCs w:val="22"/>
          <w:lang w:val="ru"/>
        </w:rPr>
        <w:t>Отказ от LFO.</w:t>
      </w:r>
      <w:r w:rsidRPr="003C7D27">
        <w:rPr>
          <w:rFonts w:ascii="Arial" w:hAnsi="Arial"/>
          <w:i/>
          <w:iCs/>
          <w:sz w:val="22"/>
          <w:szCs w:val="22"/>
          <w:lang w:val="ru"/>
        </w:rPr>
        <w:t xml:space="preserve"> Поскольку ответчик не в состоянии заплатить, все необязательные LFO, кроме реституции, отменяются. RCW 7.68.035(5) (включает начисление штрафа для жертв преступлений); RCW 9.94A.6333(3)(f); RCW 10.01.160(3), (4) (касается расходов); RCW 10.01.180(5); RCW 36.18.190. Следующие LFO </w:t>
      </w:r>
      <w:r w:rsidRPr="003C7D27">
        <w:rPr>
          <w:rFonts w:ascii="Arial" w:hAnsi="Arial"/>
          <w:b/>
          <w:bCs/>
          <w:i/>
          <w:iCs/>
          <w:sz w:val="22"/>
          <w:szCs w:val="22"/>
          <w:lang w:val="ru"/>
        </w:rPr>
        <w:t>НЕ</w:t>
      </w:r>
      <w:r w:rsidRPr="003C7D27">
        <w:rPr>
          <w:rFonts w:ascii="Arial" w:hAnsi="Arial"/>
          <w:i/>
          <w:iCs/>
          <w:sz w:val="22"/>
          <w:szCs w:val="22"/>
          <w:lang w:val="ru"/>
        </w:rPr>
        <w:t xml:space="preserve"> отменяются:</w:t>
      </w:r>
    </w:p>
    <w:p w14:paraId="1DA48590" w14:textId="273AA123" w:rsidR="002D36F0" w:rsidRPr="003C7D27" w:rsidRDefault="006F1B6D" w:rsidP="00F53A5F">
      <w:pPr>
        <w:tabs>
          <w:tab w:val="left" w:pos="9180"/>
        </w:tabs>
        <w:spacing w:before="120"/>
        <w:ind w:left="1080"/>
        <w:rPr>
          <w:rFonts w:ascii="Arial" w:hAnsi="Arial" w:cs="Arial"/>
          <w:sz w:val="22"/>
          <w:szCs w:val="22"/>
          <w:u w:val="single"/>
        </w:rPr>
      </w:pPr>
      <w:r w:rsidRPr="003C7D27">
        <w:rPr>
          <w:rFonts w:ascii="Arial" w:hAnsi="Arial" w:cs="Arial"/>
          <w:sz w:val="22"/>
          <w:szCs w:val="22"/>
          <w:u w:val="single"/>
        </w:rPr>
        <w:tab/>
      </w:r>
    </w:p>
    <w:p w14:paraId="1ABEB2B4" w14:textId="77777777" w:rsidR="0093541E" w:rsidRPr="003C7D27" w:rsidRDefault="002D36F0" w:rsidP="00507331">
      <w:pPr>
        <w:spacing w:before="120"/>
        <w:ind w:left="1080" w:hanging="360"/>
        <w:rPr>
          <w:rFonts w:ascii="Arial" w:hAnsi="Arial" w:cs="Arial"/>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r>
      <w:r w:rsidRPr="003C7D27">
        <w:rPr>
          <w:rFonts w:ascii="Arial" w:hAnsi="Arial" w:cs="Arial"/>
          <w:b/>
          <w:bCs/>
          <w:sz w:val="22"/>
          <w:szCs w:val="22"/>
        </w:rPr>
        <w:t xml:space="preserve">Waiver of Restitution Owed to an Insurer or State Agency. </w:t>
      </w:r>
      <w:r w:rsidRPr="003C7D27">
        <w:rPr>
          <w:rFonts w:ascii="Arial" w:hAnsi="Arial" w:cs="Arial"/>
          <w:sz w:val="22"/>
          <w:szCs w:val="22"/>
        </w:rPr>
        <w:t>Because the defendant is unable to pay and owes restitution to an insurer or state agency (other than the Department of Labor &amp; Industries), the restitution owed is waived. RCW 3.66.120; RCW 9.94A.750, .753; RCW 9.92.060, 760; RCW 9.95.210.</w:t>
      </w:r>
    </w:p>
    <w:p w14:paraId="3A24CA98" w14:textId="56474D44" w:rsidR="002D36F0" w:rsidRPr="003C7D27" w:rsidRDefault="00F53A5F" w:rsidP="00507331">
      <w:pPr>
        <w:ind w:left="1080" w:hanging="360"/>
        <w:rPr>
          <w:rFonts w:ascii="Arial" w:hAnsi="Arial" w:cs="Arial"/>
          <w:i/>
          <w:iCs/>
          <w:sz w:val="22"/>
          <w:szCs w:val="22"/>
        </w:rPr>
      </w:pPr>
      <w:r w:rsidRPr="003C7D27">
        <w:rPr>
          <w:rFonts w:ascii="Arial" w:hAnsi="Arial" w:cs="Arial"/>
          <w:i/>
          <w:iCs/>
          <w:sz w:val="22"/>
          <w:szCs w:val="22"/>
        </w:rPr>
        <w:tab/>
      </w:r>
      <w:r w:rsidRPr="003C7D27">
        <w:rPr>
          <w:rFonts w:ascii="Arial" w:hAnsi="Arial" w:cs="Arial"/>
          <w:b/>
          <w:bCs/>
          <w:i/>
          <w:iCs/>
          <w:sz w:val="22"/>
          <w:szCs w:val="22"/>
          <w:lang w:val="ru"/>
        </w:rPr>
        <w:t xml:space="preserve">Отказ от реституции, причитающейся страховщику или государственному агентству. </w:t>
      </w:r>
      <w:r w:rsidRPr="003C7D27">
        <w:rPr>
          <w:rFonts w:ascii="Arial" w:hAnsi="Arial" w:cs="Arial"/>
          <w:i/>
          <w:iCs/>
          <w:sz w:val="22"/>
          <w:szCs w:val="22"/>
          <w:lang w:val="ru"/>
        </w:rPr>
        <w:t>Поскольку обвиняемый не в состоянии заплатить и должен возместить ущерб страховщику или агентству штата (кроме Департамента труда и промышленности), причитающаяся реституция отменяется. RCW 3.66.120; RCW 9.94A.750, .753; RCW 9.92.060, 760; RCW 9.95.210.</w:t>
      </w:r>
    </w:p>
    <w:p w14:paraId="42A66793" w14:textId="77777777" w:rsidR="0093541E" w:rsidRPr="003C7D27" w:rsidRDefault="00F8761E" w:rsidP="00507331">
      <w:pPr>
        <w:spacing w:before="120"/>
        <w:ind w:left="1080" w:hanging="360"/>
        <w:rPr>
          <w:rFonts w:ascii="Arial" w:hAnsi="Arial" w:cs="Arial"/>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r>
      <w:r w:rsidRPr="003C7D27">
        <w:rPr>
          <w:rFonts w:ascii="Arial" w:hAnsi="Arial" w:cs="Arial"/>
          <w:b/>
          <w:bCs/>
          <w:sz w:val="22"/>
          <w:szCs w:val="22"/>
        </w:rPr>
        <w:t xml:space="preserve">Waiver of Restitution Interest During Total Confinement. </w:t>
      </w:r>
      <w:r w:rsidRPr="003C7D27">
        <w:rPr>
          <w:rFonts w:ascii="Arial" w:hAnsi="Arial" w:cs="Arial"/>
          <w:sz w:val="22"/>
          <w:szCs w:val="22"/>
        </w:rPr>
        <w:t>Because the defendant has been released from total confinement and is unable to pay, all restitution interest accrued during the defendant’s period of confinement is waived. RCW 10.82.090(3).</w:t>
      </w:r>
    </w:p>
    <w:p w14:paraId="31E40379" w14:textId="37150C06" w:rsidR="00AB169B" w:rsidRPr="003C7D27" w:rsidRDefault="00F53A5F" w:rsidP="00507331">
      <w:pPr>
        <w:ind w:left="1080" w:hanging="360"/>
        <w:rPr>
          <w:rFonts w:ascii="Arial" w:hAnsi="Arial" w:cs="Arial"/>
          <w:i/>
          <w:iCs/>
          <w:sz w:val="22"/>
          <w:szCs w:val="22"/>
          <w:lang w:val="ru"/>
        </w:rPr>
      </w:pPr>
      <w:r w:rsidRPr="003C7D27">
        <w:rPr>
          <w:rFonts w:ascii="Arial" w:hAnsi="Arial" w:cs="Arial"/>
          <w:i/>
          <w:iCs/>
          <w:sz w:val="22"/>
          <w:szCs w:val="22"/>
        </w:rPr>
        <w:tab/>
      </w:r>
      <w:r w:rsidRPr="003C7D27">
        <w:rPr>
          <w:rFonts w:ascii="Arial" w:hAnsi="Arial" w:cs="Arial"/>
          <w:b/>
          <w:bCs/>
          <w:i/>
          <w:iCs/>
          <w:sz w:val="22"/>
          <w:szCs w:val="22"/>
          <w:lang w:val="ru"/>
        </w:rPr>
        <w:t xml:space="preserve">Отказ от процентов по реституции во время полного лишения свободы. </w:t>
      </w:r>
      <w:r w:rsidRPr="003C7D27">
        <w:rPr>
          <w:rFonts w:ascii="Arial" w:hAnsi="Arial" w:cs="Arial"/>
          <w:i/>
          <w:iCs/>
          <w:sz w:val="22"/>
          <w:szCs w:val="22"/>
          <w:lang w:val="ru"/>
        </w:rPr>
        <w:t>Поскольку обвиняемый был освобожден из места лишения свободы и не в состоянии платить, все проценты по реституции, начисленные за период заключения обвиняемого, отменяются. RCW 10.82.090(3).</w:t>
      </w:r>
    </w:p>
    <w:p w14:paraId="7DA62A4F" w14:textId="77777777" w:rsidR="0093541E" w:rsidRPr="003C7D27" w:rsidRDefault="009A31FE" w:rsidP="00507331">
      <w:pPr>
        <w:spacing w:before="120"/>
        <w:ind w:left="1080" w:hanging="360"/>
        <w:rPr>
          <w:rFonts w:ascii="Arial" w:hAnsi="Arial" w:cs="Arial"/>
          <w:bCs/>
          <w:sz w:val="22"/>
          <w:szCs w:val="22"/>
        </w:rPr>
      </w:pPr>
      <w:bookmarkStart w:id="2" w:name="_Hlk173327347"/>
      <w:proofErr w:type="gramStart"/>
      <w:r w:rsidRPr="003C7D27">
        <w:rPr>
          <w:rFonts w:ascii="Arial" w:hAnsi="Arial" w:cs="Arial"/>
          <w:sz w:val="22"/>
          <w:szCs w:val="22"/>
        </w:rPr>
        <w:t>[  ]</w:t>
      </w:r>
      <w:proofErr w:type="gramEnd"/>
      <w:r w:rsidRPr="003C7D27">
        <w:rPr>
          <w:rFonts w:ascii="Arial" w:hAnsi="Arial" w:cs="Arial"/>
          <w:sz w:val="22"/>
          <w:szCs w:val="22"/>
        </w:rPr>
        <w:tab/>
      </w:r>
      <w:r w:rsidRPr="003C7D27">
        <w:rPr>
          <w:rFonts w:ascii="Arial" w:hAnsi="Arial" w:cs="Arial"/>
          <w:b/>
          <w:bCs/>
          <w:sz w:val="22"/>
          <w:szCs w:val="22"/>
        </w:rPr>
        <w:t>Waiver of</w:t>
      </w:r>
      <w:r w:rsidRPr="003C7D27">
        <w:rPr>
          <w:rFonts w:ascii="Arial" w:hAnsi="Arial" w:cs="Arial"/>
          <w:sz w:val="22"/>
          <w:szCs w:val="22"/>
        </w:rPr>
        <w:t xml:space="preserve"> </w:t>
      </w:r>
      <w:r w:rsidRPr="003C7D27">
        <w:rPr>
          <w:rFonts w:ascii="Arial" w:hAnsi="Arial" w:cs="Arial"/>
          <w:b/>
          <w:bCs/>
          <w:sz w:val="22"/>
          <w:szCs w:val="22"/>
        </w:rPr>
        <w:t>Appellate and/or Other Costs.</w:t>
      </w:r>
      <w:r w:rsidRPr="003C7D27">
        <w:rPr>
          <w:rFonts w:ascii="Arial" w:hAnsi="Arial" w:cs="Arial"/>
          <w:sz w:val="22"/>
          <w:szCs w:val="22"/>
        </w:rPr>
        <w:t xml:space="preserve"> The court waives costs, including appellate costs, if applicable. RCW 10.73.160(4); 10.01.160(4).</w:t>
      </w:r>
    </w:p>
    <w:p w14:paraId="550E7665" w14:textId="50F26E6B" w:rsidR="009A31FE" w:rsidRPr="003C7D27" w:rsidRDefault="0072000D" w:rsidP="00507331">
      <w:pPr>
        <w:ind w:left="1080" w:hanging="360"/>
        <w:rPr>
          <w:rFonts w:ascii="Arial" w:hAnsi="Arial" w:cs="Arial"/>
          <w:bCs/>
          <w:i/>
          <w:iCs/>
          <w:sz w:val="22"/>
          <w:szCs w:val="22"/>
        </w:rPr>
      </w:pPr>
      <w:r w:rsidRPr="003C7D27">
        <w:rPr>
          <w:rFonts w:ascii="Arial" w:hAnsi="Arial" w:cs="Arial"/>
          <w:i/>
          <w:iCs/>
          <w:sz w:val="22"/>
          <w:szCs w:val="22"/>
        </w:rPr>
        <w:tab/>
      </w:r>
      <w:r w:rsidRPr="003C7D27">
        <w:rPr>
          <w:rFonts w:ascii="Arial" w:hAnsi="Arial" w:cs="Arial"/>
          <w:b/>
          <w:bCs/>
          <w:i/>
          <w:iCs/>
          <w:sz w:val="22"/>
          <w:szCs w:val="22"/>
          <w:lang w:val="ru"/>
        </w:rPr>
        <w:t>Отказ от апелляционных и/или иных издержек.</w:t>
      </w:r>
      <w:r w:rsidRPr="003C7D27">
        <w:rPr>
          <w:rFonts w:ascii="Arial" w:hAnsi="Arial" w:cs="Arial"/>
          <w:i/>
          <w:iCs/>
          <w:sz w:val="22"/>
          <w:szCs w:val="22"/>
          <w:lang w:val="ru"/>
        </w:rPr>
        <w:t xml:space="preserve"> Суд отказывается от расходов, включая апелляционные расходы, если это применимо. RCW 10.73.160(4); 10.01.160(4).</w:t>
      </w:r>
    </w:p>
    <w:bookmarkEnd w:id="2"/>
    <w:p w14:paraId="4E1E9E74" w14:textId="77777777" w:rsidR="0093541E" w:rsidRPr="003C7D27" w:rsidRDefault="003170C6" w:rsidP="00507331">
      <w:pPr>
        <w:spacing w:before="120"/>
        <w:ind w:left="720" w:hanging="720"/>
        <w:rPr>
          <w:rFonts w:ascii="Arial" w:hAnsi="Arial" w:cs="Arial"/>
          <w:b/>
          <w:sz w:val="22"/>
          <w:szCs w:val="22"/>
        </w:rPr>
      </w:pPr>
      <w:r w:rsidRPr="003C7D27">
        <w:rPr>
          <w:rFonts w:ascii="Arial" w:hAnsi="Arial" w:cs="Arial"/>
          <w:b/>
          <w:bCs/>
          <w:sz w:val="22"/>
          <w:szCs w:val="22"/>
        </w:rPr>
        <w:t>3.</w:t>
      </w:r>
      <w:r w:rsidRPr="003C7D27">
        <w:rPr>
          <w:rFonts w:ascii="Arial" w:hAnsi="Arial" w:cs="Arial"/>
          <w:b/>
          <w:bCs/>
          <w:sz w:val="22"/>
          <w:szCs w:val="22"/>
        </w:rPr>
        <w:tab/>
        <w:t>Process for Paying Any LFOs That Will Remain</w:t>
      </w:r>
    </w:p>
    <w:p w14:paraId="376FC8BD" w14:textId="7F82CDFE" w:rsidR="00176758" w:rsidRPr="003C7D27" w:rsidRDefault="0072000D" w:rsidP="00507331">
      <w:pPr>
        <w:ind w:left="720" w:hanging="720"/>
        <w:rPr>
          <w:rFonts w:ascii="Arial" w:hAnsi="Arial" w:cs="Arial"/>
          <w:b/>
          <w:i/>
          <w:iCs/>
          <w:sz w:val="22"/>
          <w:szCs w:val="22"/>
        </w:rPr>
      </w:pPr>
      <w:r w:rsidRPr="003C7D27">
        <w:rPr>
          <w:rFonts w:ascii="Arial" w:hAnsi="Arial" w:cs="Arial"/>
          <w:b/>
          <w:bCs/>
          <w:i/>
          <w:iCs/>
          <w:sz w:val="22"/>
          <w:szCs w:val="22"/>
        </w:rPr>
        <w:tab/>
      </w:r>
      <w:r w:rsidRPr="003C7D27">
        <w:rPr>
          <w:rFonts w:ascii="Arial" w:hAnsi="Arial" w:cs="Arial"/>
          <w:b/>
          <w:bCs/>
          <w:i/>
          <w:iCs/>
          <w:sz w:val="22"/>
          <w:szCs w:val="22"/>
          <w:lang w:val="ru"/>
        </w:rPr>
        <w:t>Процесс выплаты оставшихся LFO</w:t>
      </w:r>
    </w:p>
    <w:p w14:paraId="1EE8A745" w14:textId="77777777" w:rsidR="0093541E" w:rsidRPr="003C7D27" w:rsidRDefault="00F1103A" w:rsidP="00507331">
      <w:pPr>
        <w:spacing w:before="120"/>
        <w:rPr>
          <w:rFonts w:ascii="Arial" w:hAnsi="Arial" w:cs="Arial"/>
          <w:iCs/>
          <w:sz w:val="22"/>
          <w:szCs w:val="22"/>
        </w:rPr>
      </w:pPr>
      <w:r w:rsidRPr="003C7D27">
        <w:rPr>
          <w:rFonts w:ascii="Arial" w:hAnsi="Arial" w:cs="Arial"/>
          <w:b/>
          <w:bCs/>
          <w:sz w:val="22"/>
          <w:szCs w:val="22"/>
        </w:rPr>
        <w:t>The Court finds</w:t>
      </w:r>
      <w:r w:rsidRPr="003C7D27">
        <w:rPr>
          <w:rFonts w:ascii="Arial" w:hAnsi="Arial" w:cs="Arial"/>
          <w:sz w:val="22"/>
          <w:szCs w:val="22"/>
        </w:rPr>
        <w:t>:</w:t>
      </w:r>
    </w:p>
    <w:p w14:paraId="093F38B4" w14:textId="002604D6" w:rsidR="00F1103A" w:rsidRPr="003C7D27" w:rsidRDefault="0093541E" w:rsidP="00507331">
      <w:pPr>
        <w:rPr>
          <w:rFonts w:ascii="Arial" w:hAnsi="Arial" w:cs="Arial"/>
          <w:i/>
          <w:iCs/>
          <w:sz w:val="22"/>
          <w:szCs w:val="22"/>
        </w:rPr>
      </w:pPr>
      <w:r w:rsidRPr="003C7D27">
        <w:rPr>
          <w:rFonts w:ascii="Arial" w:hAnsi="Arial" w:cs="Arial"/>
          <w:b/>
          <w:bCs/>
          <w:i/>
          <w:iCs/>
          <w:sz w:val="22"/>
          <w:szCs w:val="22"/>
          <w:lang w:val="ru"/>
        </w:rPr>
        <w:t>Суд приходит к следующим выводам:</w:t>
      </w:r>
    </w:p>
    <w:p w14:paraId="52E7D11E" w14:textId="77777777" w:rsidR="0093541E" w:rsidRPr="003C7D27" w:rsidRDefault="001649AA" w:rsidP="00507331">
      <w:pPr>
        <w:spacing w:before="120"/>
        <w:ind w:left="1080" w:hanging="360"/>
        <w:rPr>
          <w:rFonts w:ascii="Arial" w:hAnsi="Arial" w:cs="Arial"/>
          <w:sz w:val="22"/>
          <w:szCs w:val="22"/>
        </w:rPr>
      </w:pPr>
      <w:proofErr w:type="gramStart"/>
      <w:r w:rsidRPr="003C7D27">
        <w:rPr>
          <w:rFonts w:ascii="Arial" w:hAnsi="Arial" w:cs="Arial"/>
          <w:sz w:val="22"/>
          <w:szCs w:val="22"/>
        </w:rPr>
        <w:lastRenderedPageBreak/>
        <w:t>[  ]</w:t>
      </w:r>
      <w:proofErr w:type="gramEnd"/>
      <w:r w:rsidRPr="003C7D27">
        <w:rPr>
          <w:rFonts w:ascii="Arial" w:hAnsi="Arial" w:cs="Arial"/>
          <w:sz w:val="22"/>
          <w:szCs w:val="22"/>
        </w:rPr>
        <w:tab/>
      </w:r>
      <w:r w:rsidRPr="003C7D27">
        <w:rPr>
          <w:rFonts w:ascii="Arial" w:hAnsi="Arial" w:cs="Arial"/>
          <w:b/>
          <w:bCs/>
          <w:sz w:val="22"/>
          <w:szCs w:val="22"/>
        </w:rPr>
        <w:t xml:space="preserve">Protected Source of Income. </w:t>
      </w:r>
      <w:r w:rsidRPr="003C7D27">
        <w:rPr>
          <w:rFonts w:ascii="Arial" w:hAnsi="Arial" w:cs="Arial"/>
          <w:sz w:val="22"/>
          <w:szCs w:val="22"/>
        </w:rPr>
        <w:t>The defendant’s only source of income is:</w:t>
      </w:r>
    </w:p>
    <w:p w14:paraId="2E8AB2A5" w14:textId="3203EB7C" w:rsidR="001649AA" w:rsidRPr="003C7D27" w:rsidRDefault="0072000D" w:rsidP="00507331">
      <w:pPr>
        <w:ind w:left="1080" w:hanging="360"/>
        <w:rPr>
          <w:rFonts w:ascii="Arial" w:hAnsi="Arial" w:cs="Arial"/>
          <w:i/>
          <w:iCs/>
          <w:sz w:val="22"/>
          <w:szCs w:val="22"/>
        </w:rPr>
      </w:pPr>
      <w:r w:rsidRPr="003C7D27">
        <w:rPr>
          <w:rFonts w:ascii="Arial" w:hAnsi="Arial" w:cs="Arial"/>
          <w:i/>
          <w:iCs/>
          <w:sz w:val="22"/>
          <w:szCs w:val="22"/>
        </w:rPr>
        <w:tab/>
      </w:r>
      <w:r w:rsidRPr="003C7D27">
        <w:rPr>
          <w:rFonts w:ascii="Arial" w:hAnsi="Arial" w:cs="Arial"/>
          <w:b/>
          <w:bCs/>
          <w:i/>
          <w:iCs/>
          <w:sz w:val="22"/>
          <w:szCs w:val="22"/>
          <w:lang w:val="ru"/>
        </w:rPr>
        <w:t xml:space="preserve">Защищенный источник дохода. </w:t>
      </w:r>
      <w:r w:rsidRPr="003C7D27">
        <w:rPr>
          <w:rFonts w:ascii="Arial" w:hAnsi="Arial" w:cs="Arial"/>
          <w:i/>
          <w:iCs/>
          <w:sz w:val="22"/>
          <w:szCs w:val="22"/>
          <w:lang w:val="ru"/>
        </w:rPr>
        <w:t>Единственным источником дохода обвиняемого являются:</w:t>
      </w:r>
    </w:p>
    <w:p w14:paraId="5C97C6E1" w14:textId="77777777" w:rsidR="0093541E" w:rsidRPr="003C7D27" w:rsidRDefault="0084034E" w:rsidP="00507331">
      <w:pPr>
        <w:tabs>
          <w:tab w:val="left" w:pos="360"/>
        </w:tabs>
        <w:spacing w:before="120"/>
        <w:ind w:left="1440" w:hanging="360"/>
        <w:rPr>
          <w:rFonts w:ascii="Arial" w:hAnsi="Arial" w:cs="Arial"/>
          <w:bCs/>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t>Social Security benefits (retirement, disability, etc.); 42 U.S.C.A. § 407</w:t>
      </w:r>
    </w:p>
    <w:p w14:paraId="499E2226" w14:textId="1B869169" w:rsidR="0084034E" w:rsidRPr="003C7D27" w:rsidRDefault="0072000D" w:rsidP="00507331">
      <w:pPr>
        <w:tabs>
          <w:tab w:val="left" w:pos="360"/>
        </w:tabs>
        <w:ind w:left="1440" w:hanging="360"/>
        <w:rPr>
          <w:rFonts w:ascii="Arial" w:hAnsi="Arial" w:cs="Arial"/>
          <w:bCs/>
          <w:i/>
          <w:iCs/>
          <w:sz w:val="22"/>
          <w:szCs w:val="22"/>
        </w:rPr>
      </w:pPr>
      <w:r w:rsidRPr="003C7D27">
        <w:rPr>
          <w:rFonts w:ascii="Arial" w:hAnsi="Arial" w:cs="Arial"/>
          <w:i/>
          <w:iCs/>
          <w:sz w:val="22"/>
          <w:szCs w:val="22"/>
        </w:rPr>
        <w:tab/>
      </w:r>
      <w:r w:rsidRPr="003C7D27">
        <w:rPr>
          <w:rFonts w:ascii="Arial" w:hAnsi="Arial" w:cs="Arial"/>
          <w:i/>
          <w:iCs/>
          <w:sz w:val="22"/>
          <w:szCs w:val="22"/>
          <w:lang w:val="ru"/>
        </w:rPr>
        <w:t>Пособия по социальному обеспечению (пенсия, инвалидность и т. д.); 42 U.S.C.A. § 407</w:t>
      </w:r>
    </w:p>
    <w:p w14:paraId="34BA0781" w14:textId="77777777" w:rsidR="0093541E" w:rsidRPr="003C7D27" w:rsidRDefault="0084034E" w:rsidP="00507331">
      <w:pPr>
        <w:tabs>
          <w:tab w:val="left" w:pos="360"/>
        </w:tabs>
        <w:spacing w:before="120"/>
        <w:ind w:left="1440" w:hanging="360"/>
        <w:rPr>
          <w:rFonts w:ascii="Arial" w:hAnsi="Arial" w:cs="Arial"/>
          <w:bCs/>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t>Child support payments; RCW 6.15.010.</w:t>
      </w:r>
    </w:p>
    <w:p w14:paraId="1AF7C5ED" w14:textId="5445934D" w:rsidR="0084034E" w:rsidRPr="003C7D27" w:rsidRDefault="0072000D" w:rsidP="00507331">
      <w:pPr>
        <w:tabs>
          <w:tab w:val="left" w:pos="360"/>
        </w:tabs>
        <w:ind w:left="1440" w:hanging="360"/>
        <w:rPr>
          <w:rFonts w:ascii="Arial" w:hAnsi="Arial" w:cs="Arial"/>
          <w:bCs/>
          <w:i/>
          <w:iCs/>
          <w:sz w:val="22"/>
          <w:szCs w:val="22"/>
        </w:rPr>
      </w:pPr>
      <w:r w:rsidRPr="003C7D27">
        <w:rPr>
          <w:rFonts w:ascii="Arial" w:hAnsi="Arial" w:cs="Arial"/>
          <w:i/>
          <w:iCs/>
          <w:sz w:val="22"/>
          <w:szCs w:val="22"/>
        </w:rPr>
        <w:tab/>
      </w:r>
      <w:r w:rsidRPr="003C7D27">
        <w:rPr>
          <w:rFonts w:ascii="Arial" w:hAnsi="Arial" w:cs="Arial"/>
          <w:i/>
          <w:iCs/>
          <w:sz w:val="22"/>
          <w:szCs w:val="22"/>
          <w:lang w:val="ru"/>
        </w:rPr>
        <w:t>Выплаты алиментов на ребенка; RCW 6.15.010.</w:t>
      </w:r>
    </w:p>
    <w:p w14:paraId="2FC8E0FF" w14:textId="77777777" w:rsidR="0093541E" w:rsidRPr="003C7D27" w:rsidRDefault="0084034E" w:rsidP="00507331">
      <w:pPr>
        <w:tabs>
          <w:tab w:val="left" w:pos="360"/>
        </w:tabs>
        <w:spacing w:before="120"/>
        <w:ind w:left="1440" w:hanging="360"/>
        <w:rPr>
          <w:rFonts w:ascii="Arial" w:hAnsi="Arial" w:cs="Arial"/>
          <w:bCs/>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t>Benefits from the Department of Veterans Affairs; 38 U.S.C.A. § 1562</w:t>
      </w:r>
    </w:p>
    <w:p w14:paraId="3BF31139" w14:textId="46A501F3" w:rsidR="0084034E" w:rsidRPr="003C7D27" w:rsidRDefault="0072000D" w:rsidP="00507331">
      <w:pPr>
        <w:tabs>
          <w:tab w:val="left" w:pos="360"/>
        </w:tabs>
        <w:ind w:left="1440" w:hanging="360"/>
        <w:rPr>
          <w:rFonts w:ascii="Arial" w:hAnsi="Arial" w:cs="Arial"/>
          <w:bCs/>
          <w:i/>
          <w:iCs/>
          <w:sz w:val="22"/>
          <w:szCs w:val="22"/>
        </w:rPr>
      </w:pPr>
      <w:r w:rsidRPr="003C7D27">
        <w:rPr>
          <w:rFonts w:ascii="Arial" w:hAnsi="Arial" w:cs="Arial"/>
          <w:i/>
          <w:iCs/>
          <w:sz w:val="22"/>
          <w:szCs w:val="22"/>
        </w:rPr>
        <w:tab/>
      </w:r>
      <w:r w:rsidRPr="003C7D27">
        <w:rPr>
          <w:rFonts w:ascii="Arial" w:hAnsi="Arial" w:cs="Arial"/>
          <w:i/>
          <w:iCs/>
          <w:sz w:val="22"/>
          <w:szCs w:val="22"/>
          <w:lang w:val="ru"/>
        </w:rPr>
        <w:t>Пособия от Департамента по делам ветеранов; 38 U.S.C.A. § 1562</w:t>
      </w:r>
    </w:p>
    <w:p w14:paraId="179B4BC9" w14:textId="77777777" w:rsidR="0093541E" w:rsidRPr="003C7D27" w:rsidRDefault="00F1103A" w:rsidP="00507331">
      <w:pPr>
        <w:spacing w:before="120"/>
        <w:rPr>
          <w:rFonts w:ascii="Arial" w:hAnsi="Arial" w:cs="Arial"/>
          <w:b/>
          <w:bCs/>
          <w:sz w:val="22"/>
          <w:szCs w:val="22"/>
        </w:rPr>
      </w:pPr>
      <w:r w:rsidRPr="003C7D27">
        <w:rPr>
          <w:rFonts w:ascii="Arial" w:hAnsi="Arial" w:cs="Arial"/>
          <w:b/>
          <w:bCs/>
          <w:sz w:val="22"/>
          <w:szCs w:val="22"/>
        </w:rPr>
        <w:t>The Court orders:</w:t>
      </w:r>
    </w:p>
    <w:p w14:paraId="36738843" w14:textId="795AC47A" w:rsidR="00F1103A" w:rsidRPr="003C7D27" w:rsidRDefault="0093541E" w:rsidP="00507331">
      <w:pPr>
        <w:rPr>
          <w:rFonts w:ascii="Arial" w:hAnsi="Arial" w:cs="Arial"/>
          <w:b/>
          <w:bCs/>
          <w:i/>
          <w:iCs/>
          <w:sz w:val="22"/>
          <w:szCs w:val="22"/>
        </w:rPr>
      </w:pPr>
      <w:r w:rsidRPr="003C7D27">
        <w:rPr>
          <w:rFonts w:ascii="Arial" w:hAnsi="Arial" w:cs="Arial"/>
          <w:b/>
          <w:bCs/>
          <w:i/>
          <w:iCs/>
          <w:sz w:val="22"/>
          <w:szCs w:val="22"/>
          <w:lang w:val="ru"/>
        </w:rPr>
        <w:t>Суд приказывает:</w:t>
      </w:r>
    </w:p>
    <w:p w14:paraId="5785B4E5" w14:textId="77777777" w:rsidR="0093541E" w:rsidRPr="003C7D27" w:rsidRDefault="00D7460F" w:rsidP="00507331">
      <w:pPr>
        <w:tabs>
          <w:tab w:val="left" w:pos="5760"/>
        </w:tabs>
        <w:spacing w:before="120"/>
        <w:ind w:left="1080" w:hanging="360"/>
        <w:rPr>
          <w:rFonts w:ascii="Arial" w:hAnsi="Arial" w:cs="Arial"/>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r>
      <w:r w:rsidRPr="003C7D27">
        <w:rPr>
          <w:rFonts w:ascii="Arial" w:hAnsi="Arial" w:cs="Arial"/>
          <w:b/>
          <w:bCs/>
          <w:sz w:val="22"/>
          <w:szCs w:val="22"/>
        </w:rPr>
        <w:t xml:space="preserve">Additional Time and Payment Plan. </w:t>
      </w:r>
      <w:r w:rsidRPr="003C7D27">
        <w:rPr>
          <w:rFonts w:ascii="Arial" w:hAnsi="Arial" w:cs="Arial"/>
          <w:sz w:val="22"/>
          <w:szCs w:val="22"/>
        </w:rPr>
        <w:t>The defendant shall be placed on a payment plan through the clerk for all remaining LFOs. Payments shall be made directly to the clerk. The defendant shall pay $</w:t>
      </w:r>
      <w:proofErr w:type="gramStart"/>
      <w:r w:rsidRPr="003C7D27">
        <w:rPr>
          <w:rFonts w:ascii="Arial" w:hAnsi="Arial" w:cs="Arial"/>
          <w:sz w:val="22"/>
          <w:szCs w:val="22"/>
        </w:rPr>
        <w:t>_</w:t>
      </w:r>
      <w:r w:rsidRPr="003C7D27">
        <w:rPr>
          <w:rFonts w:ascii="Arial" w:hAnsi="Arial" w:cs="Arial"/>
          <w:sz w:val="22"/>
          <w:szCs w:val="22"/>
          <w:u w:val="single"/>
        </w:rPr>
        <w:tab/>
      </w:r>
      <w:r w:rsidRPr="003C7D27">
        <w:rPr>
          <w:rFonts w:ascii="Arial" w:hAnsi="Arial" w:cs="Arial"/>
          <w:sz w:val="22"/>
          <w:szCs w:val="22"/>
        </w:rPr>
        <w:t xml:space="preserve"> per</w:t>
      </w:r>
      <w:proofErr w:type="gramEnd"/>
      <w:r w:rsidRPr="003C7D27">
        <w:rPr>
          <w:rFonts w:ascii="Arial" w:hAnsi="Arial" w:cs="Arial"/>
          <w:sz w:val="22"/>
          <w:szCs w:val="22"/>
        </w:rPr>
        <w:t xml:space="preserve"> month. RCW 9.94A.6333(3)(f); RCW 10.01.170(1); RCW 10.01.180(5).</w:t>
      </w:r>
    </w:p>
    <w:p w14:paraId="5BE32A72" w14:textId="68F0BA86" w:rsidR="00D7460F" w:rsidRPr="003C7D27" w:rsidRDefault="00666A56" w:rsidP="00507331">
      <w:pPr>
        <w:tabs>
          <w:tab w:val="left" w:pos="5760"/>
        </w:tabs>
        <w:ind w:left="1080" w:hanging="360"/>
        <w:rPr>
          <w:rFonts w:ascii="Arial" w:hAnsi="Arial" w:cs="Arial"/>
          <w:i/>
          <w:iCs/>
          <w:sz w:val="22"/>
          <w:szCs w:val="22"/>
        </w:rPr>
      </w:pPr>
      <w:r w:rsidRPr="003C7D27">
        <w:rPr>
          <w:rFonts w:ascii="Arial" w:hAnsi="Arial" w:cs="Arial"/>
          <w:i/>
          <w:iCs/>
          <w:sz w:val="22"/>
          <w:szCs w:val="22"/>
        </w:rPr>
        <w:tab/>
      </w:r>
      <w:r w:rsidRPr="003C7D27">
        <w:rPr>
          <w:rFonts w:ascii="Arial" w:hAnsi="Arial" w:cs="Arial"/>
          <w:b/>
          <w:bCs/>
          <w:i/>
          <w:iCs/>
          <w:sz w:val="22"/>
          <w:szCs w:val="22"/>
          <w:lang w:val="ru"/>
        </w:rPr>
        <w:t xml:space="preserve">Дополнительное время и план выплат. </w:t>
      </w:r>
      <w:r w:rsidRPr="003C7D27">
        <w:rPr>
          <w:rFonts w:ascii="Arial" w:hAnsi="Arial" w:cs="Arial"/>
          <w:i/>
          <w:iCs/>
          <w:sz w:val="22"/>
          <w:szCs w:val="22"/>
          <w:lang w:val="ru"/>
        </w:rPr>
        <w:t>Секретарь суда должен включить обвиняемого в план выплат по всем оставшимся LFO. Платежи должны производиться непосредственно секретарю суда. Обвиняемый должен платить $</w:t>
      </w:r>
      <w:r w:rsidRPr="003C7D27">
        <w:rPr>
          <w:rFonts w:ascii="Arial" w:hAnsi="Arial" w:cs="Arial"/>
          <w:sz w:val="22"/>
          <w:szCs w:val="22"/>
          <w:lang w:val="ru"/>
        </w:rPr>
        <w:tab/>
      </w:r>
      <w:r w:rsidRPr="003C7D27">
        <w:rPr>
          <w:rFonts w:ascii="Arial" w:hAnsi="Arial" w:cs="Arial"/>
          <w:i/>
          <w:iCs/>
          <w:sz w:val="22"/>
          <w:szCs w:val="22"/>
          <w:lang w:val="ru"/>
        </w:rPr>
        <w:t xml:space="preserve"> в месяц. RCW 9.94A.6333(3)(f); RCW 10.01.170(1); RCW 10.01.180(5).</w:t>
      </w:r>
    </w:p>
    <w:p w14:paraId="30236867" w14:textId="77777777" w:rsidR="0093541E" w:rsidRPr="003C7D27" w:rsidRDefault="009A31FE" w:rsidP="00507331">
      <w:pPr>
        <w:tabs>
          <w:tab w:val="left" w:pos="5850"/>
        </w:tabs>
        <w:spacing w:before="120"/>
        <w:ind w:left="1080" w:hanging="360"/>
        <w:rPr>
          <w:rFonts w:ascii="Arial" w:hAnsi="Arial" w:cs="Arial"/>
          <w:sz w:val="22"/>
          <w:szCs w:val="22"/>
        </w:rPr>
      </w:pPr>
      <w:bookmarkStart w:id="3" w:name="_Hlk173327458"/>
      <w:proofErr w:type="gramStart"/>
      <w:r w:rsidRPr="003C7D27">
        <w:rPr>
          <w:rFonts w:ascii="Arial" w:hAnsi="Arial" w:cs="Arial"/>
          <w:sz w:val="22"/>
          <w:szCs w:val="22"/>
        </w:rPr>
        <w:t>[  ]</w:t>
      </w:r>
      <w:proofErr w:type="gramEnd"/>
      <w:r w:rsidRPr="003C7D27">
        <w:rPr>
          <w:rFonts w:ascii="Arial" w:hAnsi="Arial" w:cs="Arial"/>
          <w:sz w:val="22"/>
          <w:szCs w:val="22"/>
        </w:rPr>
        <w:tab/>
      </w:r>
      <w:r w:rsidRPr="003C7D27">
        <w:rPr>
          <w:rFonts w:ascii="Arial" w:hAnsi="Arial" w:cs="Arial"/>
          <w:b/>
          <w:bCs/>
          <w:sz w:val="22"/>
          <w:szCs w:val="22"/>
        </w:rPr>
        <w:t xml:space="preserve">Payment through Community Service. </w:t>
      </w:r>
      <w:r w:rsidRPr="003C7D27">
        <w:rPr>
          <w:rFonts w:ascii="Arial" w:hAnsi="Arial" w:cs="Arial"/>
          <w:sz w:val="22"/>
          <w:szCs w:val="22"/>
        </w:rPr>
        <w:t>All discretionary LFOs that are not restitution are converted to community restitution hours through a community restitution program at the rate of $</w:t>
      </w:r>
      <w:r w:rsidRPr="003C7D27">
        <w:rPr>
          <w:rFonts w:ascii="Arial" w:hAnsi="Arial" w:cs="Arial"/>
          <w:sz w:val="22"/>
          <w:szCs w:val="22"/>
          <w:u w:val="single"/>
        </w:rPr>
        <w:tab/>
      </w:r>
      <w:r w:rsidRPr="003C7D27">
        <w:rPr>
          <w:rFonts w:ascii="Arial" w:hAnsi="Arial" w:cs="Arial"/>
          <w:sz w:val="22"/>
          <w:szCs w:val="22"/>
        </w:rPr>
        <w:t xml:space="preserve"> per hour for each hour of community restitution, if available. RCW 9.94A.6333(3)(f); RCW 10.01.180(5); RCW 46.63.190.</w:t>
      </w:r>
    </w:p>
    <w:p w14:paraId="6827FC46" w14:textId="0EE3EFF0" w:rsidR="009A31FE" w:rsidRPr="003C7D27" w:rsidRDefault="00666A56" w:rsidP="00507331">
      <w:pPr>
        <w:tabs>
          <w:tab w:val="left" w:pos="5850"/>
        </w:tabs>
        <w:ind w:left="1080" w:hanging="360"/>
        <w:rPr>
          <w:rFonts w:ascii="Arial" w:hAnsi="Arial" w:cs="Arial"/>
          <w:i/>
          <w:iCs/>
          <w:sz w:val="22"/>
          <w:szCs w:val="22"/>
        </w:rPr>
      </w:pPr>
      <w:r w:rsidRPr="003C7D27">
        <w:rPr>
          <w:rFonts w:ascii="Arial" w:hAnsi="Arial" w:cs="Arial"/>
          <w:i/>
          <w:iCs/>
          <w:sz w:val="22"/>
          <w:szCs w:val="22"/>
        </w:rPr>
        <w:tab/>
      </w:r>
      <w:r w:rsidRPr="003C7D27">
        <w:rPr>
          <w:rFonts w:ascii="Arial" w:hAnsi="Arial" w:cs="Arial"/>
          <w:b/>
          <w:bCs/>
          <w:i/>
          <w:iCs/>
          <w:sz w:val="22"/>
          <w:szCs w:val="22"/>
          <w:lang w:val="ru"/>
        </w:rPr>
        <w:t xml:space="preserve">Оплата через общественные работы. </w:t>
      </w:r>
      <w:r w:rsidRPr="003C7D27">
        <w:rPr>
          <w:rFonts w:ascii="Arial" w:hAnsi="Arial" w:cs="Arial"/>
          <w:i/>
          <w:iCs/>
          <w:sz w:val="22"/>
          <w:szCs w:val="22"/>
          <w:lang w:val="ru"/>
        </w:rPr>
        <w:t>Все необязательные LFO, которые не являются реституцией, конвертируются в часы общественной реституции через программу общественной реституции по ставке $.</w:t>
      </w:r>
      <w:r w:rsidRPr="003C7D27">
        <w:rPr>
          <w:rFonts w:ascii="Arial" w:hAnsi="Arial" w:cs="Arial"/>
          <w:sz w:val="22"/>
          <w:szCs w:val="22"/>
          <w:lang w:val="ru"/>
        </w:rPr>
        <w:tab/>
      </w:r>
      <w:r w:rsidRPr="003C7D27">
        <w:rPr>
          <w:rFonts w:ascii="Arial" w:hAnsi="Arial" w:cs="Arial"/>
          <w:i/>
          <w:iCs/>
          <w:sz w:val="22"/>
          <w:szCs w:val="22"/>
          <w:lang w:val="ru"/>
        </w:rPr>
        <w:t xml:space="preserve"> в час за каждый час общественной реституции, если таковая имеется. RCW 9.94A.6333(3)(f); RCW 10.01.180(5); RCW 46.63.190.</w:t>
      </w:r>
    </w:p>
    <w:bookmarkEnd w:id="3"/>
    <w:p w14:paraId="3EA4024E" w14:textId="77777777" w:rsidR="0093541E" w:rsidRPr="003C7D27" w:rsidRDefault="00F60996" w:rsidP="00507331">
      <w:pPr>
        <w:spacing w:before="120"/>
        <w:ind w:left="1080" w:hanging="360"/>
        <w:rPr>
          <w:rFonts w:ascii="Arial" w:hAnsi="Arial" w:cs="Arial"/>
          <w:sz w:val="22"/>
          <w:szCs w:val="22"/>
        </w:rPr>
      </w:pPr>
      <w:proofErr w:type="gramStart"/>
      <w:r w:rsidRPr="003C7D27">
        <w:rPr>
          <w:rFonts w:ascii="Arial" w:hAnsi="Arial" w:cs="Arial"/>
          <w:sz w:val="22"/>
          <w:szCs w:val="22"/>
        </w:rPr>
        <w:t>[  ]</w:t>
      </w:r>
      <w:proofErr w:type="gramEnd"/>
      <w:r w:rsidRPr="003C7D27">
        <w:rPr>
          <w:rFonts w:ascii="Arial" w:hAnsi="Arial" w:cs="Arial"/>
          <w:sz w:val="22"/>
          <w:szCs w:val="22"/>
        </w:rPr>
        <w:tab/>
      </w:r>
      <w:r w:rsidRPr="003C7D27">
        <w:rPr>
          <w:rFonts w:ascii="Arial" w:hAnsi="Arial" w:cs="Arial"/>
          <w:b/>
          <w:bCs/>
          <w:sz w:val="22"/>
          <w:szCs w:val="22"/>
        </w:rPr>
        <w:t xml:space="preserve">Protected Source of Income. </w:t>
      </w:r>
      <w:r w:rsidRPr="003C7D27">
        <w:rPr>
          <w:rFonts w:ascii="Arial" w:hAnsi="Arial" w:cs="Arial"/>
          <w:sz w:val="22"/>
          <w:szCs w:val="22"/>
        </w:rPr>
        <w:t xml:space="preserve">Because the defendant’s only source of income is from a protected source, the clerk shall not engage in any active efforts to collect any remaining LFOs. The defendant shall not be required to make any LFO </w:t>
      </w:r>
      <w:proofErr w:type="gramStart"/>
      <w:r w:rsidRPr="003C7D27">
        <w:rPr>
          <w:rFonts w:ascii="Arial" w:hAnsi="Arial" w:cs="Arial"/>
          <w:sz w:val="22"/>
          <w:szCs w:val="22"/>
        </w:rPr>
        <w:t>payments,</w:t>
      </w:r>
      <w:proofErr w:type="gramEnd"/>
      <w:r w:rsidRPr="003C7D27">
        <w:rPr>
          <w:rFonts w:ascii="Arial" w:hAnsi="Arial" w:cs="Arial"/>
          <w:sz w:val="22"/>
          <w:szCs w:val="22"/>
        </w:rPr>
        <w:t xml:space="preserve"> the clerk shall not mail the defendant any LFO billing materials, and the defendant’s account shall not be sent to collections. </w:t>
      </w:r>
      <w:r w:rsidRPr="003C7D27">
        <w:rPr>
          <w:rFonts w:ascii="Arial" w:hAnsi="Arial" w:cs="Arial"/>
          <w:i/>
          <w:iCs/>
          <w:sz w:val="22"/>
          <w:szCs w:val="22"/>
        </w:rPr>
        <w:t>City of Richland v. Wakefield</w:t>
      </w:r>
      <w:r w:rsidRPr="003C7D27">
        <w:rPr>
          <w:rFonts w:ascii="Arial" w:hAnsi="Arial" w:cs="Arial"/>
          <w:sz w:val="22"/>
          <w:szCs w:val="22"/>
        </w:rPr>
        <w:t>, 186 Wn.2d 596, 607, 380 P.3d 459, 465 (2016).</w:t>
      </w:r>
    </w:p>
    <w:p w14:paraId="661911EC" w14:textId="7E5735FA" w:rsidR="00EB0ED8" w:rsidRPr="003C7D27" w:rsidRDefault="00666A56" w:rsidP="00507331">
      <w:pPr>
        <w:ind w:left="1080" w:hanging="360"/>
        <w:rPr>
          <w:rFonts w:ascii="Arial" w:hAnsi="Arial" w:cs="Arial"/>
          <w:i/>
          <w:iCs/>
          <w:sz w:val="22"/>
          <w:szCs w:val="22"/>
          <w:lang w:val="ru"/>
        </w:rPr>
      </w:pPr>
      <w:r w:rsidRPr="003C7D27">
        <w:rPr>
          <w:rFonts w:ascii="Arial" w:hAnsi="Arial" w:cs="Arial"/>
          <w:i/>
          <w:iCs/>
          <w:sz w:val="22"/>
          <w:szCs w:val="22"/>
        </w:rPr>
        <w:tab/>
      </w:r>
      <w:r w:rsidRPr="003C7D27">
        <w:rPr>
          <w:rFonts w:ascii="Arial" w:hAnsi="Arial" w:cs="Arial"/>
          <w:b/>
          <w:bCs/>
          <w:i/>
          <w:iCs/>
          <w:sz w:val="22"/>
          <w:szCs w:val="22"/>
          <w:lang w:val="ru"/>
        </w:rPr>
        <w:t xml:space="preserve">Защищенный источник дохода. </w:t>
      </w:r>
      <w:r w:rsidRPr="003C7D27">
        <w:rPr>
          <w:rFonts w:ascii="Arial" w:hAnsi="Arial" w:cs="Arial"/>
          <w:i/>
          <w:iCs/>
          <w:sz w:val="22"/>
          <w:szCs w:val="22"/>
          <w:lang w:val="ru"/>
        </w:rPr>
        <w:t>Поскольку единственным источником дохода ответчика является защищенный источник, секретарь суда не должен предпринимать никаких активных усилий по взысканию оставшихся LFO. От ответчика не требуется производить какие-либо платежи по LFO, секретарь суда не должен рассылать ответчику какие-либо материалы для выставления счетов по LFO, а счет ответчика не должен быть передан на взыскание. Город Ричланд против Уэйкфилда, 186 Wn.2d 596, 607, 380 P.3d 459, 465 (2016).</w:t>
      </w:r>
    </w:p>
    <w:p w14:paraId="554BA404" w14:textId="77777777" w:rsidR="0093541E" w:rsidRPr="003C7D27" w:rsidRDefault="00AB169B"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b/>
          <w:sz w:val="22"/>
          <w:szCs w:val="22"/>
          <w:lang w:val="ru"/>
        </w:rPr>
      </w:pPr>
      <w:r w:rsidRPr="003C7D27">
        <w:rPr>
          <w:rFonts w:ascii="Arial" w:hAnsi="Arial" w:cs="Arial"/>
          <w:b/>
          <w:bCs/>
          <w:sz w:val="22"/>
          <w:szCs w:val="22"/>
          <w:lang w:val="ru"/>
        </w:rPr>
        <w:t>4.</w:t>
      </w:r>
      <w:r w:rsidRPr="003C7D27">
        <w:rPr>
          <w:rFonts w:ascii="Arial" w:hAnsi="Arial" w:cs="Arial"/>
          <w:b/>
          <w:bCs/>
          <w:sz w:val="22"/>
          <w:szCs w:val="22"/>
          <w:lang w:val="ru"/>
        </w:rPr>
        <w:tab/>
      </w:r>
      <w:r w:rsidRPr="003C7D27">
        <w:rPr>
          <w:rFonts w:ascii="Arial" w:hAnsi="Arial" w:cs="Arial"/>
          <w:b/>
          <w:bCs/>
          <w:sz w:val="22"/>
          <w:szCs w:val="22"/>
        </w:rPr>
        <w:t>Other</w:t>
      </w:r>
      <w:r w:rsidRPr="003C7D27">
        <w:rPr>
          <w:rFonts w:ascii="Arial" w:hAnsi="Arial" w:cs="Arial"/>
          <w:b/>
          <w:bCs/>
          <w:sz w:val="22"/>
          <w:szCs w:val="22"/>
          <w:lang w:val="ru"/>
        </w:rPr>
        <w:t xml:space="preserve"> </w:t>
      </w:r>
      <w:r w:rsidRPr="003C7D27">
        <w:rPr>
          <w:rFonts w:ascii="Arial" w:hAnsi="Arial" w:cs="Arial"/>
          <w:b/>
          <w:bCs/>
          <w:sz w:val="22"/>
          <w:szCs w:val="22"/>
        </w:rPr>
        <w:t>Relief</w:t>
      </w:r>
    </w:p>
    <w:p w14:paraId="3F87C6DB" w14:textId="0F1A9CA4" w:rsidR="00FA352C" w:rsidRPr="003C7D27" w:rsidRDefault="00D51E56" w:rsidP="00507331">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ru"/>
        </w:rPr>
      </w:pPr>
      <w:r w:rsidRPr="003C7D27">
        <w:rPr>
          <w:rFonts w:ascii="Arial" w:hAnsi="Arial" w:cs="Arial"/>
          <w:b/>
          <w:bCs/>
          <w:i/>
          <w:iCs/>
          <w:sz w:val="22"/>
          <w:szCs w:val="22"/>
          <w:lang w:val="ru"/>
        </w:rPr>
        <w:lastRenderedPageBreak/>
        <w:tab/>
        <w:t>Другая помощь</w:t>
      </w:r>
    </w:p>
    <w:p w14:paraId="6A729113" w14:textId="77777777" w:rsidR="0093541E" w:rsidRPr="003C7D27" w:rsidRDefault="007B49F7" w:rsidP="00507331">
      <w:pPr>
        <w:spacing w:before="120"/>
        <w:rPr>
          <w:rFonts w:ascii="Arial" w:hAnsi="Arial" w:cs="Arial"/>
          <w:b/>
          <w:bCs/>
          <w:sz w:val="22"/>
          <w:szCs w:val="22"/>
        </w:rPr>
      </w:pPr>
      <w:r w:rsidRPr="003C7D27">
        <w:rPr>
          <w:rFonts w:ascii="Arial" w:hAnsi="Arial" w:cs="Arial"/>
          <w:b/>
          <w:bCs/>
          <w:sz w:val="22"/>
          <w:szCs w:val="22"/>
        </w:rPr>
        <w:t>The Court orders:</w:t>
      </w:r>
    </w:p>
    <w:p w14:paraId="41896830" w14:textId="1CCE07C0" w:rsidR="007B49F7" w:rsidRPr="003C7D27" w:rsidRDefault="0093541E" w:rsidP="00507331">
      <w:pPr>
        <w:rPr>
          <w:rFonts w:ascii="Arial" w:hAnsi="Arial" w:cs="Arial"/>
          <w:b/>
          <w:bCs/>
          <w:i/>
          <w:iCs/>
          <w:sz w:val="22"/>
          <w:szCs w:val="22"/>
        </w:rPr>
      </w:pPr>
      <w:r w:rsidRPr="003C7D27">
        <w:rPr>
          <w:rFonts w:ascii="Arial" w:hAnsi="Arial" w:cs="Arial"/>
          <w:b/>
          <w:bCs/>
          <w:i/>
          <w:iCs/>
          <w:sz w:val="22"/>
          <w:szCs w:val="22"/>
          <w:lang w:val="ru"/>
        </w:rPr>
        <w:t>Суд приказывает:</w:t>
      </w:r>
    </w:p>
    <w:p w14:paraId="7D429DC9" w14:textId="77777777" w:rsidR="0093541E" w:rsidRPr="003C7D27" w:rsidRDefault="00217AD8" w:rsidP="00507331">
      <w:pPr>
        <w:tabs>
          <w:tab w:val="left" w:pos="9180"/>
        </w:tabs>
        <w:spacing w:before="120"/>
        <w:ind w:left="1440" w:hanging="720"/>
        <w:rPr>
          <w:rFonts w:ascii="Arial" w:hAnsi="Arial" w:cs="Arial"/>
          <w:sz w:val="22"/>
          <w:szCs w:val="22"/>
          <w:u w:val="single"/>
        </w:rPr>
      </w:pPr>
      <w:r w:rsidRPr="003C7D27">
        <w:t>[  ]</w:t>
      </w:r>
      <w:r w:rsidRPr="003C7D27">
        <w:tab/>
      </w:r>
      <w:r w:rsidRPr="0053239A">
        <w:rPr>
          <w:sz w:val="22"/>
          <w:szCs w:val="22"/>
          <w:u w:val="single"/>
        </w:rPr>
        <w:tab/>
      </w:r>
    </w:p>
    <w:p w14:paraId="6E87B8C7" w14:textId="30D03139" w:rsidR="00217AD8" w:rsidRPr="0053239A" w:rsidRDefault="00217AD8" w:rsidP="0092676E">
      <w:pPr>
        <w:tabs>
          <w:tab w:val="left" w:pos="9180"/>
        </w:tabs>
        <w:spacing w:before="120"/>
        <w:ind w:left="1440"/>
        <w:rPr>
          <w:rFonts w:ascii="Arial" w:hAnsi="Arial" w:cs="Arial"/>
          <w:sz w:val="22"/>
          <w:szCs w:val="22"/>
          <w:u w:val="single"/>
        </w:rPr>
      </w:pPr>
      <w:r w:rsidRPr="0053239A">
        <w:rPr>
          <w:rFonts w:ascii="Arial" w:hAnsi="Arial" w:cs="Arial"/>
          <w:sz w:val="22"/>
          <w:szCs w:val="22"/>
          <w:u w:val="single"/>
        </w:rPr>
        <w:tab/>
      </w:r>
    </w:p>
    <w:p w14:paraId="791E08AF" w14:textId="31E1C1E2" w:rsidR="00217AD8" w:rsidRPr="0053239A" w:rsidRDefault="00217AD8" w:rsidP="0092676E">
      <w:pPr>
        <w:tabs>
          <w:tab w:val="left" w:pos="9180"/>
        </w:tabs>
        <w:spacing w:before="120"/>
        <w:ind w:left="1440"/>
        <w:rPr>
          <w:rFonts w:ascii="Arial" w:hAnsi="Arial" w:cs="Arial"/>
          <w:sz w:val="22"/>
          <w:szCs w:val="22"/>
          <w:u w:val="single"/>
        </w:rPr>
      </w:pPr>
      <w:r w:rsidRPr="0053239A">
        <w:rPr>
          <w:rFonts w:ascii="Arial" w:hAnsi="Arial" w:cs="Arial"/>
          <w:sz w:val="22"/>
          <w:szCs w:val="22"/>
          <w:u w:val="single"/>
        </w:rPr>
        <w:tab/>
      </w:r>
    </w:p>
    <w:p w14:paraId="2EC4D06A" w14:textId="77777777" w:rsidR="0093541E" w:rsidRPr="003C7D27" w:rsidRDefault="005662DF" w:rsidP="00507331">
      <w:pPr>
        <w:tabs>
          <w:tab w:val="left" w:pos="8640"/>
        </w:tabs>
        <w:spacing w:before="120"/>
        <w:rPr>
          <w:rFonts w:ascii="Arial" w:hAnsi="Arial" w:cs="Arial"/>
          <w:i/>
          <w:iCs/>
          <w:sz w:val="22"/>
          <w:szCs w:val="22"/>
        </w:rPr>
      </w:pPr>
      <w:r w:rsidRPr="0053239A">
        <w:rPr>
          <w:rFonts w:ascii="Arial" w:hAnsi="Arial" w:cs="Arial"/>
          <w:i/>
          <w:iCs/>
          <w:sz w:val="22"/>
          <w:szCs w:val="22"/>
        </w:rPr>
        <w:t xml:space="preserve">To be filled out </w:t>
      </w:r>
      <w:r w:rsidRPr="003C7D27">
        <w:rPr>
          <w:rFonts w:ascii="Arial" w:hAnsi="Arial" w:cs="Arial"/>
          <w:i/>
          <w:iCs/>
          <w:sz w:val="22"/>
          <w:szCs w:val="22"/>
        </w:rPr>
        <w:t>by Judge:</w:t>
      </w:r>
    </w:p>
    <w:p w14:paraId="59F0774F" w14:textId="6B8A4688" w:rsidR="00217AD8" w:rsidRPr="003C7D27" w:rsidRDefault="0093541E" w:rsidP="00507331">
      <w:pPr>
        <w:tabs>
          <w:tab w:val="left" w:pos="8640"/>
        </w:tabs>
        <w:rPr>
          <w:rFonts w:ascii="Arial" w:hAnsi="Arial" w:cs="Arial"/>
          <w:i/>
          <w:iCs/>
          <w:sz w:val="22"/>
          <w:szCs w:val="22"/>
        </w:rPr>
      </w:pPr>
      <w:r w:rsidRPr="003C7D27">
        <w:rPr>
          <w:rFonts w:ascii="Arial" w:hAnsi="Arial" w:cs="Arial"/>
          <w:i/>
          <w:iCs/>
          <w:sz w:val="22"/>
          <w:szCs w:val="22"/>
          <w:lang w:val="ru"/>
        </w:rPr>
        <w:t>Заполняется судьей:</w:t>
      </w:r>
    </w:p>
    <w:p w14:paraId="2D6B9294" w14:textId="77777777" w:rsidR="0093541E" w:rsidRPr="003C7D27" w:rsidRDefault="00DF5433" w:rsidP="00507331">
      <w:pPr>
        <w:keepNext/>
        <w:keepLines/>
        <w:tabs>
          <w:tab w:val="left" w:pos="4140"/>
          <w:tab w:val="left" w:pos="4680"/>
          <w:tab w:val="left" w:pos="9180"/>
        </w:tabs>
        <w:overflowPunct w:val="0"/>
        <w:autoSpaceDE w:val="0"/>
        <w:autoSpaceDN w:val="0"/>
        <w:adjustRightInd w:val="0"/>
        <w:spacing w:before="240"/>
        <w:textAlignment w:val="baseline"/>
        <w:rPr>
          <w:rFonts w:ascii="Arial" w:eastAsia="Times New Roman" w:hAnsi="Arial" w:cs="Arial"/>
          <w:sz w:val="22"/>
          <w:szCs w:val="22"/>
          <w:u w:val="single"/>
        </w:rPr>
      </w:pPr>
      <w:r w:rsidRPr="003C7D27">
        <w:rPr>
          <w:rFonts w:ascii="Arial" w:eastAsia="Times New Roman" w:hAnsi="Arial" w:cs="Arial"/>
          <w:sz w:val="22"/>
          <w:szCs w:val="22"/>
        </w:rPr>
        <w:t>Dated:</w:t>
      </w:r>
      <w:r w:rsidRPr="003C7D27">
        <w:rPr>
          <w:rFonts w:ascii="Arial" w:eastAsia="Times New Roman" w:hAnsi="Arial" w:cs="Arial"/>
          <w:sz w:val="22"/>
          <w:szCs w:val="22"/>
          <w:u w:val="single"/>
        </w:rPr>
        <w:tab/>
      </w:r>
      <w:r w:rsidRPr="003C7D27">
        <w:rPr>
          <w:rFonts w:ascii="Arial" w:eastAsia="Times New Roman" w:hAnsi="Arial" w:cs="Arial"/>
          <w:sz w:val="22"/>
          <w:szCs w:val="22"/>
        </w:rPr>
        <w:tab/>
      </w:r>
      <w:r w:rsidRPr="003C7D27">
        <w:rPr>
          <w:rFonts w:ascii="Arial" w:eastAsia="Times New Roman" w:hAnsi="Arial" w:cs="Arial"/>
          <w:sz w:val="22"/>
          <w:szCs w:val="22"/>
          <w:u w:val="single"/>
        </w:rPr>
        <w:tab/>
      </w:r>
    </w:p>
    <w:p w14:paraId="36A2B1A8" w14:textId="43E73EAC" w:rsidR="0093541E" w:rsidRPr="003C7D27" w:rsidRDefault="0093541E" w:rsidP="00AB3E3F">
      <w:pPr>
        <w:keepNext/>
        <w:keepLines/>
        <w:tabs>
          <w:tab w:val="left" w:pos="4140"/>
          <w:tab w:val="left" w:pos="4680"/>
          <w:tab w:val="left" w:pos="9180"/>
        </w:tabs>
        <w:overflowPunct w:val="0"/>
        <w:autoSpaceDE w:val="0"/>
        <w:autoSpaceDN w:val="0"/>
        <w:adjustRightInd w:val="0"/>
        <w:textAlignment w:val="baseline"/>
        <w:rPr>
          <w:rFonts w:ascii="Arial" w:eastAsia="Times New Roman" w:hAnsi="Arial" w:cs="Arial"/>
          <w:b/>
          <w:sz w:val="20"/>
          <w:szCs w:val="22"/>
        </w:rPr>
      </w:pPr>
      <w:r w:rsidRPr="003C7D27">
        <w:rPr>
          <w:rFonts w:ascii="Arial" w:eastAsia="Times New Roman" w:hAnsi="Arial" w:cs="Arial"/>
          <w:i/>
          <w:iCs/>
          <w:sz w:val="22"/>
          <w:szCs w:val="22"/>
          <w:lang w:val="ru"/>
        </w:rPr>
        <w:t>Дата:</w:t>
      </w:r>
      <w:r w:rsidRPr="003C7D27">
        <w:rPr>
          <w:rFonts w:ascii="Arial" w:eastAsia="Times New Roman" w:hAnsi="Arial" w:cs="Arial"/>
          <w:b/>
          <w:bCs/>
          <w:sz w:val="20"/>
          <w:szCs w:val="22"/>
        </w:rPr>
        <w:t xml:space="preserve"> </w:t>
      </w:r>
      <w:r w:rsidRPr="003C7D27">
        <w:rPr>
          <w:rFonts w:ascii="Arial" w:eastAsia="Times New Roman" w:hAnsi="Arial" w:cs="Arial"/>
          <w:b/>
          <w:bCs/>
          <w:sz w:val="20"/>
          <w:szCs w:val="22"/>
        </w:rPr>
        <w:tab/>
      </w:r>
      <w:r w:rsidRPr="003C7D27">
        <w:rPr>
          <w:rFonts w:ascii="Arial" w:eastAsia="Times New Roman" w:hAnsi="Arial" w:cs="Arial"/>
          <w:b/>
          <w:bCs/>
          <w:sz w:val="20"/>
          <w:szCs w:val="22"/>
        </w:rPr>
        <w:tab/>
        <w:t>Judge</w:t>
      </w:r>
    </w:p>
    <w:p w14:paraId="526EF64A" w14:textId="2F68F6E2" w:rsidR="00DF5433" w:rsidRPr="003C7D27" w:rsidRDefault="0093541E" w:rsidP="00507331">
      <w:pPr>
        <w:keepNext/>
        <w:keepLines/>
        <w:tabs>
          <w:tab w:val="left" w:pos="4680"/>
        </w:tabs>
        <w:overflowPunct w:val="0"/>
        <w:autoSpaceDE w:val="0"/>
        <w:autoSpaceDN w:val="0"/>
        <w:adjustRightInd w:val="0"/>
        <w:textAlignment w:val="baseline"/>
        <w:rPr>
          <w:rFonts w:ascii="Arial" w:eastAsia="Times New Roman" w:hAnsi="Arial" w:cs="Arial"/>
          <w:b/>
          <w:i/>
          <w:iCs/>
          <w:sz w:val="20"/>
          <w:szCs w:val="22"/>
        </w:rPr>
      </w:pPr>
      <w:r w:rsidRPr="003C7D27">
        <w:rPr>
          <w:rFonts w:ascii="Arial" w:eastAsia="Times New Roman" w:hAnsi="Arial" w:cs="Arial"/>
          <w:b/>
          <w:bCs/>
          <w:i/>
          <w:iCs/>
          <w:sz w:val="20"/>
          <w:szCs w:val="22"/>
        </w:rPr>
        <w:tab/>
      </w:r>
      <w:r w:rsidRPr="003C7D27">
        <w:rPr>
          <w:rFonts w:ascii="Arial" w:eastAsia="Times New Roman" w:hAnsi="Arial" w:cs="Arial"/>
          <w:b/>
          <w:bCs/>
          <w:i/>
          <w:iCs/>
          <w:sz w:val="20"/>
          <w:szCs w:val="22"/>
          <w:lang w:val="ru"/>
        </w:rPr>
        <w:t>Судья</w:t>
      </w:r>
    </w:p>
    <w:p w14:paraId="51AE5DBA" w14:textId="77777777" w:rsidR="00E2225E" w:rsidRPr="003C7D27" w:rsidRDefault="00E2225E" w:rsidP="00507331">
      <w:pPr>
        <w:tabs>
          <w:tab w:val="left" w:pos="8640"/>
        </w:tabs>
        <w:spacing w:before="120"/>
        <w:rPr>
          <w:rFonts w:ascii="Arial" w:hAnsi="Arial" w:cs="Arial"/>
          <w:i/>
          <w:iCs/>
          <w:sz w:val="22"/>
          <w:szCs w:val="22"/>
        </w:rPr>
      </w:pPr>
    </w:p>
    <w:p w14:paraId="3750CA4A" w14:textId="77777777" w:rsidR="0093541E" w:rsidRPr="003C7D27" w:rsidRDefault="00DF5433" w:rsidP="00507331">
      <w:pPr>
        <w:tabs>
          <w:tab w:val="left" w:pos="8640"/>
        </w:tabs>
        <w:spacing w:before="120"/>
        <w:rPr>
          <w:rFonts w:ascii="Arial" w:hAnsi="Arial" w:cs="Arial"/>
          <w:i/>
          <w:iCs/>
          <w:sz w:val="22"/>
          <w:szCs w:val="22"/>
        </w:rPr>
      </w:pPr>
      <w:r w:rsidRPr="003C7D27">
        <w:rPr>
          <w:rFonts w:ascii="Arial" w:hAnsi="Arial" w:cs="Arial"/>
          <w:i/>
          <w:iCs/>
          <w:sz w:val="22"/>
          <w:szCs w:val="22"/>
        </w:rPr>
        <w:t xml:space="preserve">To be filled out by </w:t>
      </w:r>
      <w:proofErr w:type="gramStart"/>
      <w:r w:rsidRPr="003C7D27">
        <w:rPr>
          <w:rFonts w:ascii="Arial" w:hAnsi="Arial" w:cs="Arial"/>
          <w:i/>
          <w:iCs/>
          <w:sz w:val="22"/>
          <w:szCs w:val="22"/>
        </w:rPr>
        <w:t>person</w:t>
      </w:r>
      <w:proofErr w:type="gramEnd"/>
      <w:r w:rsidRPr="003C7D27">
        <w:rPr>
          <w:rFonts w:ascii="Arial" w:hAnsi="Arial" w:cs="Arial"/>
          <w:i/>
          <w:iCs/>
          <w:sz w:val="22"/>
          <w:szCs w:val="22"/>
        </w:rPr>
        <w:t xml:space="preserve"> filling out this form:</w:t>
      </w:r>
    </w:p>
    <w:p w14:paraId="34B5B2AF" w14:textId="46F7B850" w:rsidR="005662DF" w:rsidRPr="003C7D27" w:rsidRDefault="0093541E" w:rsidP="00507331">
      <w:pPr>
        <w:tabs>
          <w:tab w:val="left" w:pos="8640"/>
        </w:tabs>
        <w:rPr>
          <w:rFonts w:ascii="Arial" w:hAnsi="Arial" w:cs="Arial"/>
          <w:i/>
          <w:iCs/>
          <w:sz w:val="22"/>
          <w:szCs w:val="22"/>
        </w:rPr>
      </w:pPr>
      <w:r w:rsidRPr="003C7D27">
        <w:rPr>
          <w:rFonts w:ascii="Arial" w:hAnsi="Arial" w:cs="Arial"/>
          <w:i/>
          <w:iCs/>
          <w:sz w:val="22"/>
          <w:szCs w:val="22"/>
          <w:lang w:val="ru"/>
        </w:rPr>
        <w:t>Заполняется лицом, заполняющим данную форму:</w:t>
      </w:r>
    </w:p>
    <w:p w14:paraId="6A56C3A0" w14:textId="77777777" w:rsidR="0093541E" w:rsidRPr="003C7D27" w:rsidRDefault="00AC5142" w:rsidP="00507331">
      <w:pPr>
        <w:keepNext/>
        <w:keepLines/>
        <w:overflowPunct w:val="0"/>
        <w:autoSpaceDE w:val="0"/>
        <w:autoSpaceDN w:val="0"/>
        <w:adjustRightInd w:val="0"/>
        <w:spacing w:before="120"/>
        <w:textAlignment w:val="baseline"/>
        <w:rPr>
          <w:rFonts w:ascii="Arial" w:eastAsia="Times New Roman" w:hAnsi="Arial" w:cs="Arial"/>
          <w:sz w:val="22"/>
          <w:szCs w:val="22"/>
        </w:rPr>
      </w:pPr>
      <w:r w:rsidRPr="003C7D27">
        <w:rPr>
          <w:rFonts w:ascii="Arial" w:eastAsia="Times New Roman" w:hAnsi="Arial" w:cs="Arial"/>
          <w:sz w:val="22"/>
          <w:szCs w:val="22"/>
        </w:rPr>
        <w:t>Presented by:</w:t>
      </w:r>
    </w:p>
    <w:p w14:paraId="122915E4" w14:textId="7C9DC1FD" w:rsidR="00AC5142" w:rsidRPr="003C7D27" w:rsidRDefault="0093541E" w:rsidP="00507331">
      <w:pPr>
        <w:keepNext/>
        <w:keepLines/>
        <w:overflowPunct w:val="0"/>
        <w:autoSpaceDE w:val="0"/>
        <w:autoSpaceDN w:val="0"/>
        <w:adjustRightInd w:val="0"/>
        <w:spacing w:after="240"/>
        <w:textAlignment w:val="baseline"/>
        <w:rPr>
          <w:rFonts w:ascii="Arial" w:eastAsia="Times New Roman" w:hAnsi="Arial" w:cs="Arial"/>
          <w:i/>
          <w:iCs/>
          <w:sz w:val="22"/>
          <w:szCs w:val="22"/>
        </w:rPr>
      </w:pPr>
      <w:r w:rsidRPr="003C7D27">
        <w:rPr>
          <w:rFonts w:ascii="Arial" w:eastAsia="Times New Roman" w:hAnsi="Arial" w:cs="Arial"/>
          <w:i/>
          <w:iCs/>
          <w:sz w:val="22"/>
          <w:szCs w:val="22"/>
          <w:lang w:val="ru"/>
        </w:rPr>
        <w:t>Кем представлен:</w:t>
      </w:r>
    </w:p>
    <w:p w14:paraId="4D398C91" w14:textId="7E9EC224" w:rsidR="00AC5142" w:rsidRPr="003C7D27"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Times New Roman" w:hAnsi="Arial" w:cs="Arial"/>
          <w:noProof/>
          <w:sz w:val="22"/>
          <w:szCs w:val="22"/>
          <w:u w:val="single"/>
        </w:rPr>
      </w:pPr>
      <w:r w:rsidRPr="003C7D27">
        <w:rPr>
          <w:rFonts w:ascii="Arial" w:eastAsia="Times New Roman" w:hAnsi="Arial" w:cs="Arial"/>
          <w:noProof/>
          <w:sz w:val="22"/>
          <w:szCs w:val="22"/>
          <w:u w:val="single"/>
        </w:rPr>
        <w:tab/>
      </w:r>
    </w:p>
    <w:p w14:paraId="7142D7EF" w14:textId="77777777" w:rsidR="0093541E" w:rsidRPr="003C7D27"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sz w:val="20"/>
          <w:szCs w:val="22"/>
        </w:rPr>
      </w:pPr>
      <w:r w:rsidRPr="003C7D27">
        <w:rPr>
          <w:rFonts w:ascii="Arial" w:eastAsia="Times New Roman" w:hAnsi="Arial" w:cs="Arial"/>
          <w:sz w:val="20"/>
          <w:szCs w:val="22"/>
        </w:rPr>
        <w:t>Signature of Defendant/Attorney WSBA No.</w:t>
      </w:r>
    </w:p>
    <w:p w14:paraId="33D26E1E" w14:textId="679FE5DC" w:rsidR="00AC5142" w:rsidRPr="003C7D27" w:rsidRDefault="0093541E"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i/>
          <w:iCs/>
          <w:sz w:val="20"/>
          <w:szCs w:val="22"/>
        </w:rPr>
      </w:pPr>
      <w:r w:rsidRPr="003C7D27">
        <w:rPr>
          <w:rFonts w:ascii="Arial" w:eastAsia="Times New Roman" w:hAnsi="Arial" w:cs="Arial"/>
          <w:i/>
          <w:iCs/>
          <w:sz w:val="20"/>
          <w:szCs w:val="22"/>
          <w:lang w:val="ru"/>
        </w:rPr>
        <w:t>Подпись ответчика/№ WSBA адвоката</w:t>
      </w:r>
    </w:p>
    <w:p w14:paraId="2AD74DC4" w14:textId="069C81D3" w:rsidR="00AC5142" w:rsidRPr="003C7D27"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Times New Roman" w:hAnsi="Arial" w:cs="Arial"/>
          <w:sz w:val="22"/>
          <w:szCs w:val="22"/>
          <w:u w:val="single"/>
        </w:rPr>
      </w:pPr>
      <w:r w:rsidRPr="003C7D27">
        <w:rPr>
          <w:rFonts w:ascii="Arial" w:eastAsia="Times New Roman" w:hAnsi="Arial" w:cs="Arial"/>
          <w:sz w:val="22"/>
          <w:szCs w:val="22"/>
          <w:u w:val="single"/>
        </w:rPr>
        <w:tab/>
      </w:r>
    </w:p>
    <w:p w14:paraId="6A28DFCA" w14:textId="77777777" w:rsidR="0093541E" w:rsidRPr="003C7D27"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Times New Roman" w:hAnsi="Arial" w:cs="Arial"/>
          <w:sz w:val="20"/>
          <w:szCs w:val="22"/>
        </w:rPr>
      </w:pPr>
      <w:r w:rsidRPr="003C7D27">
        <w:rPr>
          <w:rFonts w:ascii="Arial" w:eastAsia="Times New Roman" w:hAnsi="Arial" w:cs="Arial"/>
          <w:sz w:val="20"/>
          <w:szCs w:val="22"/>
        </w:rPr>
        <w:t>Print Name</w:t>
      </w:r>
    </w:p>
    <w:p w14:paraId="5D504F7E" w14:textId="4B247313" w:rsidR="00460287" w:rsidRPr="00507331" w:rsidRDefault="0093541E" w:rsidP="00507331">
      <w:pPr>
        <w:keepNext/>
        <w:keepLines/>
        <w:tabs>
          <w:tab w:val="left" w:pos="0"/>
          <w:tab w:val="left" w:pos="3240"/>
          <w:tab w:val="left" w:pos="6480"/>
        </w:tabs>
        <w:suppressAutoHyphens/>
        <w:overflowPunct w:val="0"/>
        <w:autoSpaceDE w:val="0"/>
        <w:autoSpaceDN w:val="0"/>
        <w:adjustRightInd w:val="0"/>
        <w:textAlignment w:val="baseline"/>
        <w:rPr>
          <w:i/>
          <w:iCs/>
          <w:sz w:val="22"/>
          <w:highlight w:val="yellow"/>
        </w:rPr>
      </w:pPr>
      <w:r w:rsidRPr="003C7D27">
        <w:rPr>
          <w:rFonts w:ascii="Arial" w:eastAsia="Times New Roman" w:hAnsi="Arial" w:cs="Arial"/>
          <w:i/>
          <w:iCs/>
          <w:sz w:val="20"/>
          <w:szCs w:val="22"/>
          <w:lang w:val="ru"/>
        </w:rPr>
        <w:t>Имя и фамилия печатными буквами</w:t>
      </w:r>
    </w:p>
    <w:sectPr w:rsidR="00460287" w:rsidRPr="005073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E22D" w14:textId="77777777" w:rsidR="003B377B" w:rsidRDefault="003B377B" w:rsidP="00BB3CC0">
      <w:r>
        <w:separator/>
      </w:r>
    </w:p>
  </w:endnote>
  <w:endnote w:type="continuationSeparator" w:id="0">
    <w:p w14:paraId="2B9D0931" w14:textId="77777777" w:rsidR="003B377B" w:rsidRDefault="003B377B" w:rsidP="00BB3CC0">
      <w:r>
        <w:continuationSeparator/>
      </w:r>
    </w:p>
  </w:endnote>
  <w:endnote w:type="continuationNotice" w:id="1">
    <w:p w14:paraId="54634B50" w14:textId="77777777" w:rsidR="003B377B" w:rsidRDefault="003B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BB3CC0" w:rsidRPr="003C7D27" w14:paraId="7D5E6063" w14:textId="77777777" w:rsidTr="00D06DDD">
      <w:tc>
        <w:tcPr>
          <w:tcW w:w="3192" w:type="dxa"/>
          <w:shd w:val="clear" w:color="auto" w:fill="auto"/>
        </w:tcPr>
        <w:p w14:paraId="41C39520" w14:textId="77777777" w:rsidR="00BB3CC0" w:rsidRPr="003C7D27" w:rsidRDefault="00BB3CC0" w:rsidP="00BB3CC0">
          <w:pPr>
            <w:pStyle w:val="Default"/>
            <w:rPr>
              <w:rStyle w:val="PageNumber"/>
              <w:rFonts w:ascii="Arial" w:hAnsi="Arial" w:cs="Arial"/>
              <w:sz w:val="18"/>
              <w:szCs w:val="18"/>
            </w:rPr>
          </w:pPr>
          <w:r w:rsidRPr="003C7D27">
            <w:rPr>
              <w:rStyle w:val="PageNumber"/>
              <w:rFonts w:ascii="Arial" w:hAnsi="Arial" w:cs="Arial"/>
              <w:sz w:val="18"/>
              <w:szCs w:val="18"/>
            </w:rPr>
            <w:t>GR 39</w:t>
          </w:r>
        </w:p>
        <w:p w14:paraId="073CD24E" w14:textId="1719A272" w:rsidR="00BB3CC0" w:rsidRPr="003C7D27" w:rsidRDefault="003C7D27" w:rsidP="00BB3CC0">
          <w:pPr>
            <w:pStyle w:val="Default"/>
            <w:rPr>
              <w:rStyle w:val="PageNumber"/>
              <w:rFonts w:ascii="Arial" w:hAnsi="Arial" w:cs="Arial"/>
              <w:szCs w:val="24"/>
            </w:rPr>
          </w:pPr>
          <w:r w:rsidRPr="003C7D27">
            <w:rPr>
              <w:rStyle w:val="PageNumber"/>
              <w:rFonts w:ascii="Arial" w:hAnsi="Arial" w:cs="Arial"/>
              <w:sz w:val="18"/>
              <w:szCs w:val="18"/>
            </w:rPr>
            <w:t xml:space="preserve">RU </w:t>
          </w:r>
          <w:r w:rsidR="00BB3CC0" w:rsidRPr="003C7D27">
            <w:rPr>
              <w:rStyle w:val="PageNumber"/>
              <w:rFonts w:ascii="Arial" w:hAnsi="Arial" w:cs="Arial"/>
              <w:i/>
              <w:iCs/>
              <w:sz w:val="18"/>
              <w:szCs w:val="18"/>
            </w:rPr>
            <w:t>(08/2024)</w:t>
          </w:r>
          <w:r w:rsidR="00BB3CC0" w:rsidRPr="003C7D27">
            <w:rPr>
              <w:rStyle w:val="PageNumber"/>
              <w:rFonts w:ascii="Arial" w:hAnsi="Arial" w:cs="Arial"/>
              <w:sz w:val="18"/>
              <w:szCs w:val="18"/>
            </w:rPr>
            <w:t xml:space="preserve"> </w:t>
          </w:r>
          <w:r w:rsidRPr="003C7D27">
            <w:rPr>
              <w:rStyle w:val="PageNumber"/>
              <w:rFonts w:ascii="Arial" w:hAnsi="Arial" w:cs="Arial"/>
              <w:sz w:val="18"/>
              <w:szCs w:val="18"/>
            </w:rPr>
            <w:t xml:space="preserve">Russian / </w:t>
          </w:r>
          <w:r w:rsidR="00BB3CC0" w:rsidRPr="003C7D27">
            <w:rPr>
              <w:rStyle w:val="PageNumber"/>
              <w:rFonts w:ascii="Arial" w:hAnsi="Arial" w:cs="Arial"/>
              <w:sz w:val="18"/>
              <w:szCs w:val="18"/>
            </w:rPr>
            <w:t>Mandatory</w:t>
          </w:r>
        </w:p>
        <w:p w14:paraId="435CC078" w14:textId="179F3F8D" w:rsidR="00BB3CC0" w:rsidRPr="003C7D27" w:rsidRDefault="00BB3CC0" w:rsidP="00BB3CC0">
          <w:pPr>
            <w:pStyle w:val="Footer"/>
            <w:rPr>
              <w:rFonts w:ascii="Arial" w:hAnsi="Arial" w:cs="Arial"/>
              <w:b/>
              <w:sz w:val="18"/>
              <w:szCs w:val="18"/>
            </w:rPr>
          </w:pPr>
          <w:r w:rsidRPr="003C7D27">
            <w:rPr>
              <w:rStyle w:val="PageNumber"/>
              <w:rFonts w:ascii="Arial" w:hAnsi="Arial" w:cs="Arial"/>
              <w:sz w:val="18"/>
              <w:szCs w:val="18"/>
            </w:rPr>
            <w:t>CR 08.0810wi</w:t>
          </w:r>
        </w:p>
      </w:tc>
      <w:tc>
        <w:tcPr>
          <w:tcW w:w="3192" w:type="dxa"/>
          <w:shd w:val="clear" w:color="auto" w:fill="auto"/>
        </w:tcPr>
        <w:p w14:paraId="58509608" w14:textId="2E19A629" w:rsidR="00BB3CC0" w:rsidRPr="003C7D27" w:rsidRDefault="00BB3CC0" w:rsidP="00BB3CC0">
          <w:pPr>
            <w:pStyle w:val="Footer"/>
            <w:jc w:val="center"/>
            <w:rPr>
              <w:rFonts w:ascii="Arial" w:hAnsi="Arial" w:cs="Arial"/>
              <w:sz w:val="18"/>
              <w:szCs w:val="18"/>
            </w:rPr>
          </w:pPr>
          <w:r w:rsidRPr="003C7D27">
            <w:rPr>
              <w:rFonts w:ascii="Arial" w:hAnsi="Arial" w:cs="Arial"/>
              <w:sz w:val="18"/>
              <w:szCs w:val="18"/>
            </w:rPr>
            <w:t>Order re: Legal Financial Obligations</w:t>
          </w:r>
        </w:p>
        <w:p w14:paraId="269893F7" w14:textId="7FADBDD2" w:rsidR="00BB3CC0" w:rsidRPr="003C7D27" w:rsidRDefault="00BB3CC0" w:rsidP="00BB3CC0">
          <w:pPr>
            <w:pStyle w:val="Footer"/>
            <w:jc w:val="center"/>
            <w:rPr>
              <w:rFonts w:ascii="Arial" w:hAnsi="Arial" w:cs="Arial"/>
              <w:b/>
              <w:sz w:val="18"/>
              <w:szCs w:val="18"/>
            </w:rPr>
          </w:pPr>
          <w:r w:rsidRPr="003C7D27">
            <w:rPr>
              <w:rFonts w:ascii="Arial" w:hAnsi="Arial" w:cs="Arial"/>
              <w:sz w:val="18"/>
              <w:szCs w:val="18"/>
            </w:rPr>
            <w:t>p.</w:t>
          </w:r>
          <w:r w:rsidRPr="003C7D27">
            <w:rPr>
              <w:rFonts w:ascii="Arial" w:hAnsi="Arial" w:cs="Arial"/>
              <w:b/>
              <w:bCs/>
              <w:sz w:val="18"/>
              <w:szCs w:val="18"/>
            </w:rPr>
            <w:t xml:space="preserve"> </w:t>
          </w:r>
          <w:r w:rsidRPr="003C7D27">
            <w:rPr>
              <w:rFonts w:ascii="Arial" w:hAnsi="Arial" w:cs="Arial"/>
              <w:b/>
              <w:bCs/>
              <w:sz w:val="18"/>
              <w:szCs w:val="18"/>
            </w:rPr>
            <w:fldChar w:fldCharType="begin"/>
          </w:r>
          <w:r w:rsidRPr="003C7D27">
            <w:rPr>
              <w:rFonts w:ascii="Arial" w:hAnsi="Arial" w:cs="Arial"/>
              <w:b/>
              <w:bCs/>
              <w:sz w:val="18"/>
              <w:szCs w:val="18"/>
            </w:rPr>
            <w:instrText xml:space="preserve"> PAGE  \* Arabic  \* MERGEFORMAT </w:instrText>
          </w:r>
          <w:r w:rsidRPr="003C7D27">
            <w:rPr>
              <w:rFonts w:ascii="Arial" w:hAnsi="Arial" w:cs="Arial"/>
              <w:b/>
              <w:bCs/>
              <w:sz w:val="18"/>
              <w:szCs w:val="18"/>
            </w:rPr>
            <w:fldChar w:fldCharType="separate"/>
          </w:r>
          <w:r w:rsidRPr="003C7D27">
            <w:rPr>
              <w:rFonts w:ascii="Arial" w:hAnsi="Arial" w:cs="Arial"/>
              <w:b/>
              <w:bCs/>
              <w:noProof/>
              <w:sz w:val="18"/>
              <w:szCs w:val="18"/>
            </w:rPr>
            <w:t>3</w:t>
          </w:r>
          <w:r w:rsidRPr="003C7D27">
            <w:rPr>
              <w:rFonts w:ascii="Arial" w:hAnsi="Arial" w:cs="Arial"/>
              <w:b/>
              <w:bCs/>
              <w:sz w:val="18"/>
              <w:szCs w:val="18"/>
            </w:rPr>
            <w:fldChar w:fldCharType="end"/>
          </w:r>
          <w:r w:rsidRPr="003C7D27">
            <w:rPr>
              <w:rFonts w:ascii="Arial" w:hAnsi="Arial" w:cs="Arial"/>
              <w:b/>
              <w:bCs/>
              <w:sz w:val="18"/>
              <w:szCs w:val="18"/>
            </w:rPr>
            <w:t xml:space="preserve"> </w:t>
          </w:r>
          <w:r w:rsidRPr="003C7D27">
            <w:rPr>
              <w:rFonts w:ascii="Arial" w:hAnsi="Arial" w:cs="Arial"/>
              <w:sz w:val="18"/>
              <w:szCs w:val="18"/>
            </w:rPr>
            <w:t>of</w:t>
          </w:r>
          <w:r w:rsidRPr="003C7D27">
            <w:rPr>
              <w:rFonts w:ascii="Arial" w:hAnsi="Arial" w:cs="Arial"/>
              <w:b/>
              <w:bCs/>
              <w:sz w:val="18"/>
              <w:szCs w:val="18"/>
            </w:rPr>
            <w:t xml:space="preserve"> </w:t>
          </w:r>
          <w:r w:rsidRPr="003C7D27">
            <w:rPr>
              <w:rFonts w:ascii="Arial" w:hAnsi="Arial" w:cs="Arial"/>
              <w:b/>
              <w:bCs/>
              <w:sz w:val="18"/>
              <w:szCs w:val="18"/>
            </w:rPr>
            <w:fldChar w:fldCharType="begin"/>
          </w:r>
          <w:r w:rsidRPr="003C7D27">
            <w:rPr>
              <w:rFonts w:ascii="Arial" w:hAnsi="Arial" w:cs="Arial"/>
              <w:b/>
              <w:bCs/>
              <w:sz w:val="18"/>
              <w:szCs w:val="18"/>
            </w:rPr>
            <w:instrText xml:space="preserve"> NUMPAGES  \* Arabic  \* MERGEFORMAT </w:instrText>
          </w:r>
          <w:r w:rsidRPr="003C7D27">
            <w:rPr>
              <w:rFonts w:ascii="Arial" w:hAnsi="Arial" w:cs="Arial"/>
              <w:b/>
              <w:bCs/>
              <w:sz w:val="18"/>
              <w:szCs w:val="18"/>
            </w:rPr>
            <w:fldChar w:fldCharType="separate"/>
          </w:r>
          <w:r w:rsidRPr="003C7D27">
            <w:rPr>
              <w:rFonts w:ascii="Arial" w:hAnsi="Arial" w:cs="Arial"/>
              <w:b/>
              <w:bCs/>
              <w:noProof/>
              <w:sz w:val="18"/>
              <w:szCs w:val="18"/>
            </w:rPr>
            <w:t>3</w:t>
          </w:r>
          <w:r w:rsidRPr="003C7D27">
            <w:rPr>
              <w:rFonts w:ascii="Arial" w:hAnsi="Arial" w:cs="Arial"/>
              <w:b/>
              <w:bCs/>
              <w:sz w:val="18"/>
              <w:szCs w:val="18"/>
            </w:rPr>
            <w:fldChar w:fldCharType="end"/>
          </w:r>
        </w:p>
      </w:tc>
      <w:tc>
        <w:tcPr>
          <w:tcW w:w="3192" w:type="dxa"/>
          <w:shd w:val="clear" w:color="auto" w:fill="auto"/>
        </w:tcPr>
        <w:p w14:paraId="46712327" w14:textId="77777777" w:rsidR="00BB3CC0" w:rsidRPr="003C7D27" w:rsidRDefault="00BB3CC0" w:rsidP="00BB3CC0">
          <w:pPr>
            <w:pStyle w:val="Footer"/>
            <w:rPr>
              <w:rFonts w:ascii="Arial" w:hAnsi="Arial" w:cs="Arial"/>
              <w:sz w:val="18"/>
              <w:szCs w:val="18"/>
            </w:rPr>
          </w:pPr>
        </w:p>
      </w:tc>
    </w:tr>
  </w:tbl>
  <w:p w14:paraId="2C61C9DE" w14:textId="17D62928" w:rsidR="00BB3CC0" w:rsidRPr="003C7D27" w:rsidRDefault="00BB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2BFC" w14:textId="77777777" w:rsidR="003B377B" w:rsidRDefault="003B377B" w:rsidP="00BB3CC0">
      <w:r>
        <w:separator/>
      </w:r>
    </w:p>
  </w:footnote>
  <w:footnote w:type="continuationSeparator" w:id="0">
    <w:p w14:paraId="12AF5CD2" w14:textId="77777777" w:rsidR="003B377B" w:rsidRDefault="003B377B" w:rsidP="00BB3CC0">
      <w:r>
        <w:continuationSeparator/>
      </w:r>
    </w:p>
  </w:footnote>
  <w:footnote w:type="continuationNotice" w:id="1">
    <w:p w14:paraId="52BC8323" w14:textId="77777777" w:rsidR="003B377B" w:rsidRDefault="003B3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176C"/>
    <w:multiLevelType w:val="hybridMultilevel"/>
    <w:tmpl w:val="E60ACD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E46736"/>
    <w:multiLevelType w:val="hybridMultilevel"/>
    <w:tmpl w:val="E7CAC2F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187CA3"/>
    <w:multiLevelType w:val="hybridMultilevel"/>
    <w:tmpl w:val="17CA0322"/>
    <w:lvl w:ilvl="0" w:tplc="569042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25FF"/>
    <w:multiLevelType w:val="hybridMultilevel"/>
    <w:tmpl w:val="E60ACD1C"/>
    <w:lvl w:ilvl="0" w:tplc="903CE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63E25"/>
    <w:multiLevelType w:val="hybridMultilevel"/>
    <w:tmpl w:val="9A5E71B0"/>
    <w:lvl w:ilvl="0" w:tplc="63BCA5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73895">
    <w:abstractNumId w:val="3"/>
  </w:num>
  <w:num w:numId="2" w16cid:durableId="900336441">
    <w:abstractNumId w:val="0"/>
  </w:num>
  <w:num w:numId="3" w16cid:durableId="1676958527">
    <w:abstractNumId w:val="2"/>
  </w:num>
  <w:num w:numId="4" w16cid:durableId="937448067">
    <w:abstractNumId w:val="1"/>
  </w:num>
  <w:num w:numId="5" w16cid:durableId="174865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9C"/>
    <w:rsid w:val="00002C98"/>
    <w:rsid w:val="000150F2"/>
    <w:rsid w:val="00021AB7"/>
    <w:rsid w:val="00022324"/>
    <w:rsid w:val="00024DF8"/>
    <w:rsid w:val="000262B8"/>
    <w:rsid w:val="000270C6"/>
    <w:rsid w:val="000272F7"/>
    <w:rsid w:val="000301D0"/>
    <w:rsid w:val="0003549B"/>
    <w:rsid w:val="00036144"/>
    <w:rsid w:val="00044A4A"/>
    <w:rsid w:val="00056AAE"/>
    <w:rsid w:val="0005770B"/>
    <w:rsid w:val="0005782F"/>
    <w:rsid w:val="000636F8"/>
    <w:rsid w:val="00067E25"/>
    <w:rsid w:val="000709E9"/>
    <w:rsid w:val="00071682"/>
    <w:rsid w:val="00071AEC"/>
    <w:rsid w:val="00072B86"/>
    <w:rsid w:val="00074575"/>
    <w:rsid w:val="0007595D"/>
    <w:rsid w:val="00086A6F"/>
    <w:rsid w:val="00095336"/>
    <w:rsid w:val="00096358"/>
    <w:rsid w:val="000A0984"/>
    <w:rsid w:val="000A1838"/>
    <w:rsid w:val="000A1843"/>
    <w:rsid w:val="000A71B9"/>
    <w:rsid w:val="000D0C64"/>
    <w:rsid w:val="000D1DC6"/>
    <w:rsid w:val="001045FE"/>
    <w:rsid w:val="00106147"/>
    <w:rsid w:val="0010754B"/>
    <w:rsid w:val="001210E7"/>
    <w:rsid w:val="001220D9"/>
    <w:rsid w:val="00130569"/>
    <w:rsid w:val="00134377"/>
    <w:rsid w:val="00143F50"/>
    <w:rsid w:val="00152C05"/>
    <w:rsid w:val="00156CB9"/>
    <w:rsid w:val="00161010"/>
    <w:rsid w:val="00163C39"/>
    <w:rsid w:val="001641C7"/>
    <w:rsid w:val="001649AA"/>
    <w:rsid w:val="00176126"/>
    <w:rsid w:val="00176758"/>
    <w:rsid w:val="001774FC"/>
    <w:rsid w:val="00186C91"/>
    <w:rsid w:val="0019217B"/>
    <w:rsid w:val="0019547D"/>
    <w:rsid w:val="001A0301"/>
    <w:rsid w:val="001A0E1A"/>
    <w:rsid w:val="001A7DFC"/>
    <w:rsid w:val="001B37BC"/>
    <w:rsid w:val="001C47D7"/>
    <w:rsid w:val="001C633B"/>
    <w:rsid w:val="001D0DDC"/>
    <w:rsid w:val="001D3E68"/>
    <w:rsid w:val="001D75F5"/>
    <w:rsid w:val="001F5F6E"/>
    <w:rsid w:val="001F600F"/>
    <w:rsid w:val="00200456"/>
    <w:rsid w:val="00203F44"/>
    <w:rsid w:val="00206B83"/>
    <w:rsid w:val="0021035A"/>
    <w:rsid w:val="0021093F"/>
    <w:rsid w:val="00214BAD"/>
    <w:rsid w:val="00217AD8"/>
    <w:rsid w:val="00220658"/>
    <w:rsid w:val="002250E7"/>
    <w:rsid w:val="00242AB2"/>
    <w:rsid w:val="00251BD3"/>
    <w:rsid w:val="002645CF"/>
    <w:rsid w:val="00272680"/>
    <w:rsid w:val="0028543C"/>
    <w:rsid w:val="002864BC"/>
    <w:rsid w:val="002911EB"/>
    <w:rsid w:val="00291749"/>
    <w:rsid w:val="0029444C"/>
    <w:rsid w:val="00295CA5"/>
    <w:rsid w:val="002A0853"/>
    <w:rsid w:val="002B0CD9"/>
    <w:rsid w:val="002B3D22"/>
    <w:rsid w:val="002B4C55"/>
    <w:rsid w:val="002C6361"/>
    <w:rsid w:val="002C70AF"/>
    <w:rsid w:val="002D1570"/>
    <w:rsid w:val="002D36F0"/>
    <w:rsid w:val="002E1873"/>
    <w:rsid w:val="002F0EBB"/>
    <w:rsid w:val="002F1510"/>
    <w:rsid w:val="002F2971"/>
    <w:rsid w:val="002F7C8C"/>
    <w:rsid w:val="00302B90"/>
    <w:rsid w:val="00303B96"/>
    <w:rsid w:val="00303EB0"/>
    <w:rsid w:val="00303ED8"/>
    <w:rsid w:val="00311384"/>
    <w:rsid w:val="00316B17"/>
    <w:rsid w:val="003170C6"/>
    <w:rsid w:val="003210E9"/>
    <w:rsid w:val="0033250D"/>
    <w:rsid w:val="003436B9"/>
    <w:rsid w:val="00344FFC"/>
    <w:rsid w:val="00351612"/>
    <w:rsid w:val="003528A8"/>
    <w:rsid w:val="00354089"/>
    <w:rsid w:val="00361229"/>
    <w:rsid w:val="00363A4C"/>
    <w:rsid w:val="00366D56"/>
    <w:rsid w:val="00367F35"/>
    <w:rsid w:val="003828AD"/>
    <w:rsid w:val="003A648D"/>
    <w:rsid w:val="003A76F3"/>
    <w:rsid w:val="003B0ECE"/>
    <w:rsid w:val="003B1998"/>
    <w:rsid w:val="003B377B"/>
    <w:rsid w:val="003B5539"/>
    <w:rsid w:val="003B7DAF"/>
    <w:rsid w:val="003C50ED"/>
    <w:rsid w:val="003C682E"/>
    <w:rsid w:val="003C7D27"/>
    <w:rsid w:val="003D1F03"/>
    <w:rsid w:val="003D541A"/>
    <w:rsid w:val="003E0D27"/>
    <w:rsid w:val="003F2881"/>
    <w:rsid w:val="003F7CC0"/>
    <w:rsid w:val="0040566A"/>
    <w:rsid w:val="0040691D"/>
    <w:rsid w:val="00412A33"/>
    <w:rsid w:val="00415A95"/>
    <w:rsid w:val="00420CF0"/>
    <w:rsid w:val="00423DA8"/>
    <w:rsid w:val="00426BF4"/>
    <w:rsid w:val="00433880"/>
    <w:rsid w:val="00433954"/>
    <w:rsid w:val="00434BAD"/>
    <w:rsid w:val="0044719F"/>
    <w:rsid w:val="00451E41"/>
    <w:rsid w:val="004571CF"/>
    <w:rsid w:val="00460287"/>
    <w:rsid w:val="00467F89"/>
    <w:rsid w:val="00472DF2"/>
    <w:rsid w:val="00491F41"/>
    <w:rsid w:val="00492931"/>
    <w:rsid w:val="00494638"/>
    <w:rsid w:val="00495B5B"/>
    <w:rsid w:val="00497340"/>
    <w:rsid w:val="004A19E4"/>
    <w:rsid w:val="004B3388"/>
    <w:rsid w:val="004C0DB9"/>
    <w:rsid w:val="004E5523"/>
    <w:rsid w:val="004E6B9E"/>
    <w:rsid w:val="004F7983"/>
    <w:rsid w:val="00504639"/>
    <w:rsid w:val="00504D01"/>
    <w:rsid w:val="00506A3E"/>
    <w:rsid w:val="00507331"/>
    <w:rsid w:val="00522437"/>
    <w:rsid w:val="0053239A"/>
    <w:rsid w:val="005326E7"/>
    <w:rsid w:val="005343C5"/>
    <w:rsid w:val="00536E93"/>
    <w:rsid w:val="00537AEC"/>
    <w:rsid w:val="0056508F"/>
    <w:rsid w:val="005662DF"/>
    <w:rsid w:val="00572CCD"/>
    <w:rsid w:val="00583779"/>
    <w:rsid w:val="00584D3D"/>
    <w:rsid w:val="00594F73"/>
    <w:rsid w:val="005A3274"/>
    <w:rsid w:val="005A69D2"/>
    <w:rsid w:val="005A6DDA"/>
    <w:rsid w:val="005B2250"/>
    <w:rsid w:val="005B4BC8"/>
    <w:rsid w:val="005C2E63"/>
    <w:rsid w:val="005C3938"/>
    <w:rsid w:val="005C4EA9"/>
    <w:rsid w:val="005C758E"/>
    <w:rsid w:val="005D2120"/>
    <w:rsid w:val="005D2A12"/>
    <w:rsid w:val="005D3855"/>
    <w:rsid w:val="005F1A15"/>
    <w:rsid w:val="005F76A2"/>
    <w:rsid w:val="00602ED8"/>
    <w:rsid w:val="00603573"/>
    <w:rsid w:val="00605B1B"/>
    <w:rsid w:val="006156A8"/>
    <w:rsid w:val="00617648"/>
    <w:rsid w:val="00621683"/>
    <w:rsid w:val="00623D7E"/>
    <w:rsid w:val="0063193B"/>
    <w:rsid w:val="006419B2"/>
    <w:rsid w:val="00642C01"/>
    <w:rsid w:val="0065052D"/>
    <w:rsid w:val="00653BD8"/>
    <w:rsid w:val="00656CE9"/>
    <w:rsid w:val="006619B2"/>
    <w:rsid w:val="00662ECE"/>
    <w:rsid w:val="006651E7"/>
    <w:rsid w:val="00666A56"/>
    <w:rsid w:val="006768A5"/>
    <w:rsid w:val="006847A0"/>
    <w:rsid w:val="006965CE"/>
    <w:rsid w:val="006A02BE"/>
    <w:rsid w:val="006A0CB6"/>
    <w:rsid w:val="006A2B2C"/>
    <w:rsid w:val="006A3689"/>
    <w:rsid w:val="006B1A12"/>
    <w:rsid w:val="006C150F"/>
    <w:rsid w:val="006D2C22"/>
    <w:rsid w:val="006D7380"/>
    <w:rsid w:val="006E04E0"/>
    <w:rsid w:val="006E4695"/>
    <w:rsid w:val="006F1B6D"/>
    <w:rsid w:val="006F293E"/>
    <w:rsid w:val="006F579F"/>
    <w:rsid w:val="007026B3"/>
    <w:rsid w:val="00706278"/>
    <w:rsid w:val="007104D9"/>
    <w:rsid w:val="00716649"/>
    <w:rsid w:val="00716B5E"/>
    <w:rsid w:val="0072000D"/>
    <w:rsid w:val="00730B41"/>
    <w:rsid w:val="00731C7F"/>
    <w:rsid w:val="00732F94"/>
    <w:rsid w:val="00737867"/>
    <w:rsid w:val="00773C9C"/>
    <w:rsid w:val="00775F8C"/>
    <w:rsid w:val="00780950"/>
    <w:rsid w:val="0078278C"/>
    <w:rsid w:val="00784492"/>
    <w:rsid w:val="007845BC"/>
    <w:rsid w:val="0079464F"/>
    <w:rsid w:val="00794B35"/>
    <w:rsid w:val="007971B3"/>
    <w:rsid w:val="007B2582"/>
    <w:rsid w:val="007B49F7"/>
    <w:rsid w:val="007C5F38"/>
    <w:rsid w:val="007D7675"/>
    <w:rsid w:val="007E39F7"/>
    <w:rsid w:val="007F008D"/>
    <w:rsid w:val="007F0C61"/>
    <w:rsid w:val="007F0D5D"/>
    <w:rsid w:val="007F61A9"/>
    <w:rsid w:val="00805926"/>
    <w:rsid w:val="00807497"/>
    <w:rsid w:val="00814C08"/>
    <w:rsid w:val="0082200D"/>
    <w:rsid w:val="00822BBC"/>
    <w:rsid w:val="00823314"/>
    <w:rsid w:val="0082436A"/>
    <w:rsid w:val="00832512"/>
    <w:rsid w:val="0084034E"/>
    <w:rsid w:val="00841B77"/>
    <w:rsid w:val="00843B79"/>
    <w:rsid w:val="008442EC"/>
    <w:rsid w:val="00845951"/>
    <w:rsid w:val="00845DA2"/>
    <w:rsid w:val="00847840"/>
    <w:rsid w:val="00855369"/>
    <w:rsid w:val="00857C6B"/>
    <w:rsid w:val="008643D1"/>
    <w:rsid w:val="008672E8"/>
    <w:rsid w:val="0087080D"/>
    <w:rsid w:val="00873709"/>
    <w:rsid w:val="00874420"/>
    <w:rsid w:val="00874F8F"/>
    <w:rsid w:val="008829F9"/>
    <w:rsid w:val="00883F30"/>
    <w:rsid w:val="00886A75"/>
    <w:rsid w:val="00887153"/>
    <w:rsid w:val="008A3E97"/>
    <w:rsid w:val="008A73DC"/>
    <w:rsid w:val="008B6DEF"/>
    <w:rsid w:val="008C3145"/>
    <w:rsid w:val="008D0D9C"/>
    <w:rsid w:val="008D22F8"/>
    <w:rsid w:val="008E34DB"/>
    <w:rsid w:val="008F0A76"/>
    <w:rsid w:val="008F25C8"/>
    <w:rsid w:val="008F2DFF"/>
    <w:rsid w:val="00900230"/>
    <w:rsid w:val="00904575"/>
    <w:rsid w:val="0090697A"/>
    <w:rsid w:val="00913F00"/>
    <w:rsid w:val="00916C71"/>
    <w:rsid w:val="00924A8B"/>
    <w:rsid w:val="00926020"/>
    <w:rsid w:val="0092676E"/>
    <w:rsid w:val="00926CF3"/>
    <w:rsid w:val="0093541E"/>
    <w:rsid w:val="009409AD"/>
    <w:rsid w:val="00946848"/>
    <w:rsid w:val="0095326F"/>
    <w:rsid w:val="00955B78"/>
    <w:rsid w:val="009640B7"/>
    <w:rsid w:val="00964720"/>
    <w:rsid w:val="00971D61"/>
    <w:rsid w:val="0097350F"/>
    <w:rsid w:val="00973806"/>
    <w:rsid w:val="009827B9"/>
    <w:rsid w:val="00983D47"/>
    <w:rsid w:val="00991539"/>
    <w:rsid w:val="009942D2"/>
    <w:rsid w:val="009949AB"/>
    <w:rsid w:val="00997A21"/>
    <w:rsid w:val="009A0848"/>
    <w:rsid w:val="009A31FE"/>
    <w:rsid w:val="009A50C5"/>
    <w:rsid w:val="009B1AB8"/>
    <w:rsid w:val="009B5F7D"/>
    <w:rsid w:val="009B6E8F"/>
    <w:rsid w:val="009D42E4"/>
    <w:rsid w:val="009D64CA"/>
    <w:rsid w:val="009E412E"/>
    <w:rsid w:val="009F2143"/>
    <w:rsid w:val="009F2B5C"/>
    <w:rsid w:val="00A05F9C"/>
    <w:rsid w:val="00A06C01"/>
    <w:rsid w:val="00A154F3"/>
    <w:rsid w:val="00A21EAC"/>
    <w:rsid w:val="00A32750"/>
    <w:rsid w:val="00A42D43"/>
    <w:rsid w:val="00A45597"/>
    <w:rsid w:val="00A46B34"/>
    <w:rsid w:val="00A54433"/>
    <w:rsid w:val="00A5674C"/>
    <w:rsid w:val="00A57E55"/>
    <w:rsid w:val="00A61295"/>
    <w:rsid w:val="00A64D6D"/>
    <w:rsid w:val="00A6759A"/>
    <w:rsid w:val="00A7378D"/>
    <w:rsid w:val="00A73A2F"/>
    <w:rsid w:val="00A848D5"/>
    <w:rsid w:val="00A9221E"/>
    <w:rsid w:val="00A92281"/>
    <w:rsid w:val="00A93A20"/>
    <w:rsid w:val="00A95FA6"/>
    <w:rsid w:val="00AB11D8"/>
    <w:rsid w:val="00AB169B"/>
    <w:rsid w:val="00AB3E3F"/>
    <w:rsid w:val="00AC12CD"/>
    <w:rsid w:val="00AC2A9C"/>
    <w:rsid w:val="00AC3AB7"/>
    <w:rsid w:val="00AC5142"/>
    <w:rsid w:val="00AE10E3"/>
    <w:rsid w:val="00AE20D3"/>
    <w:rsid w:val="00AE32A3"/>
    <w:rsid w:val="00AE7D6A"/>
    <w:rsid w:val="00AF7B73"/>
    <w:rsid w:val="00B066D5"/>
    <w:rsid w:val="00B1066D"/>
    <w:rsid w:val="00B12347"/>
    <w:rsid w:val="00B37CB5"/>
    <w:rsid w:val="00B43D33"/>
    <w:rsid w:val="00B475D6"/>
    <w:rsid w:val="00B5127C"/>
    <w:rsid w:val="00B51895"/>
    <w:rsid w:val="00B611B0"/>
    <w:rsid w:val="00B770C6"/>
    <w:rsid w:val="00B81491"/>
    <w:rsid w:val="00B866A9"/>
    <w:rsid w:val="00B92DD3"/>
    <w:rsid w:val="00BA1316"/>
    <w:rsid w:val="00BA3358"/>
    <w:rsid w:val="00BA6BB3"/>
    <w:rsid w:val="00BB269C"/>
    <w:rsid w:val="00BB3CC0"/>
    <w:rsid w:val="00BC3606"/>
    <w:rsid w:val="00BC3CB1"/>
    <w:rsid w:val="00BC62F5"/>
    <w:rsid w:val="00BD0051"/>
    <w:rsid w:val="00BD46F8"/>
    <w:rsid w:val="00BD5368"/>
    <w:rsid w:val="00BD64CD"/>
    <w:rsid w:val="00BD7A27"/>
    <w:rsid w:val="00BE2205"/>
    <w:rsid w:val="00BE2483"/>
    <w:rsid w:val="00BE53AA"/>
    <w:rsid w:val="00BF45A0"/>
    <w:rsid w:val="00BF66E7"/>
    <w:rsid w:val="00BF6B9E"/>
    <w:rsid w:val="00C1273E"/>
    <w:rsid w:val="00C1394B"/>
    <w:rsid w:val="00C20480"/>
    <w:rsid w:val="00C22C9B"/>
    <w:rsid w:val="00C37FC4"/>
    <w:rsid w:val="00C41C8D"/>
    <w:rsid w:val="00C432CC"/>
    <w:rsid w:val="00C44CDB"/>
    <w:rsid w:val="00C50A37"/>
    <w:rsid w:val="00C64FA2"/>
    <w:rsid w:val="00C657F4"/>
    <w:rsid w:val="00C748FC"/>
    <w:rsid w:val="00C74CB4"/>
    <w:rsid w:val="00C76DE2"/>
    <w:rsid w:val="00C773A1"/>
    <w:rsid w:val="00C8148C"/>
    <w:rsid w:val="00C875EE"/>
    <w:rsid w:val="00C93FF3"/>
    <w:rsid w:val="00C941DE"/>
    <w:rsid w:val="00CA4AD6"/>
    <w:rsid w:val="00CA78FE"/>
    <w:rsid w:val="00CB098C"/>
    <w:rsid w:val="00CB0DBC"/>
    <w:rsid w:val="00CC1AA8"/>
    <w:rsid w:val="00CC205A"/>
    <w:rsid w:val="00CC22F1"/>
    <w:rsid w:val="00CD04C4"/>
    <w:rsid w:val="00CD219D"/>
    <w:rsid w:val="00CD6993"/>
    <w:rsid w:val="00CE5B66"/>
    <w:rsid w:val="00CE62C8"/>
    <w:rsid w:val="00D0116D"/>
    <w:rsid w:val="00D10C30"/>
    <w:rsid w:val="00D15C73"/>
    <w:rsid w:val="00D24550"/>
    <w:rsid w:val="00D25E79"/>
    <w:rsid w:val="00D354F3"/>
    <w:rsid w:val="00D51D97"/>
    <w:rsid w:val="00D51E56"/>
    <w:rsid w:val="00D5210D"/>
    <w:rsid w:val="00D553F4"/>
    <w:rsid w:val="00D602D8"/>
    <w:rsid w:val="00D608C9"/>
    <w:rsid w:val="00D61543"/>
    <w:rsid w:val="00D646E0"/>
    <w:rsid w:val="00D733C6"/>
    <w:rsid w:val="00D7460F"/>
    <w:rsid w:val="00D7550F"/>
    <w:rsid w:val="00D77FA0"/>
    <w:rsid w:val="00D80748"/>
    <w:rsid w:val="00D96C35"/>
    <w:rsid w:val="00D9708E"/>
    <w:rsid w:val="00DA0E4B"/>
    <w:rsid w:val="00DA42CA"/>
    <w:rsid w:val="00DA5780"/>
    <w:rsid w:val="00DC4083"/>
    <w:rsid w:val="00DD06F8"/>
    <w:rsid w:val="00DD68E5"/>
    <w:rsid w:val="00DD710C"/>
    <w:rsid w:val="00DD7D18"/>
    <w:rsid w:val="00DE1F96"/>
    <w:rsid w:val="00DE4A5E"/>
    <w:rsid w:val="00DF5433"/>
    <w:rsid w:val="00DF6729"/>
    <w:rsid w:val="00E01CE9"/>
    <w:rsid w:val="00E042EB"/>
    <w:rsid w:val="00E056F5"/>
    <w:rsid w:val="00E05BE9"/>
    <w:rsid w:val="00E07FC5"/>
    <w:rsid w:val="00E2225E"/>
    <w:rsid w:val="00E301FE"/>
    <w:rsid w:val="00E3081A"/>
    <w:rsid w:val="00E31161"/>
    <w:rsid w:val="00E35344"/>
    <w:rsid w:val="00E42587"/>
    <w:rsid w:val="00E44A97"/>
    <w:rsid w:val="00E44D13"/>
    <w:rsid w:val="00E46194"/>
    <w:rsid w:val="00E65986"/>
    <w:rsid w:val="00E71B9C"/>
    <w:rsid w:val="00E93E81"/>
    <w:rsid w:val="00E947F2"/>
    <w:rsid w:val="00EA4B82"/>
    <w:rsid w:val="00EA52AF"/>
    <w:rsid w:val="00EB0ED8"/>
    <w:rsid w:val="00EC4C85"/>
    <w:rsid w:val="00EC5A85"/>
    <w:rsid w:val="00ED1F11"/>
    <w:rsid w:val="00ED79C2"/>
    <w:rsid w:val="00EE619F"/>
    <w:rsid w:val="00EF47E4"/>
    <w:rsid w:val="00F1103A"/>
    <w:rsid w:val="00F1563B"/>
    <w:rsid w:val="00F2063F"/>
    <w:rsid w:val="00F24CE4"/>
    <w:rsid w:val="00F26A77"/>
    <w:rsid w:val="00F26BB7"/>
    <w:rsid w:val="00F512D5"/>
    <w:rsid w:val="00F53A5F"/>
    <w:rsid w:val="00F56CA8"/>
    <w:rsid w:val="00F60996"/>
    <w:rsid w:val="00F631A0"/>
    <w:rsid w:val="00F701E6"/>
    <w:rsid w:val="00F705C2"/>
    <w:rsid w:val="00F70EFE"/>
    <w:rsid w:val="00F741D3"/>
    <w:rsid w:val="00F746D2"/>
    <w:rsid w:val="00F777F3"/>
    <w:rsid w:val="00F8639E"/>
    <w:rsid w:val="00F8761E"/>
    <w:rsid w:val="00F91D61"/>
    <w:rsid w:val="00F935E2"/>
    <w:rsid w:val="00F9753F"/>
    <w:rsid w:val="00FA352C"/>
    <w:rsid w:val="00FA4641"/>
    <w:rsid w:val="00FB3A4A"/>
    <w:rsid w:val="00FC315E"/>
    <w:rsid w:val="00FC63FA"/>
    <w:rsid w:val="00FD1AAB"/>
    <w:rsid w:val="00FD1E4D"/>
    <w:rsid w:val="00FD495B"/>
    <w:rsid w:val="00FD4DB0"/>
    <w:rsid w:val="00FD61CB"/>
    <w:rsid w:val="00FD631D"/>
    <w:rsid w:val="00FE0075"/>
    <w:rsid w:val="00FF109B"/>
    <w:rsid w:val="00FF4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3581D"/>
  <w15:chartTrackingRefBased/>
  <w15:docId w15:val="{60FF3287-7CA7-5A41-A024-0DA397C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0D"/>
    <w:pPr>
      <w:ind w:left="720"/>
      <w:contextualSpacing/>
    </w:pPr>
  </w:style>
  <w:style w:type="character" w:styleId="CommentReference">
    <w:name w:val="annotation reference"/>
    <w:basedOn w:val="DefaultParagraphFont"/>
    <w:uiPriority w:val="99"/>
    <w:semiHidden/>
    <w:unhideWhenUsed/>
    <w:rsid w:val="00B81491"/>
    <w:rPr>
      <w:sz w:val="16"/>
      <w:szCs w:val="16"/>
    </w:rPr>
  </w:style>
  <w:style w:type="paragraph" w:styleId="CommentText">
    <w:name w:val="annotation text"/>
    <w:basedOn w:val="Normal"/>
    <w:link w:val="CommentTextChar"/>
    <w:uiPriority w:val="99"/>
    <w:unhideWhenUsed/>
    <w:rsid w:val="00B81491"/>
    <w:rPr>
      <w:sz w:val="20"/>
      <w:szCs w:val="20"/>
    </w:rPr>
  </w:style>
  <w:style w:type="character" w:customStyle="1" w:styleId="CommentTextChar">
    <w:name w:val="Comment Text Char"/>
    <w:basedOn w:val="DefaultParagraphFont"/>
    <w:link w:val="CommentText"/>
    <w:uiPriority w:val="99"/>
    <w:rsid w:val="00B81491"/>
    <w:rPr>
      <w:sz w:val="20"/>
      <w:szCs w:val="20"/>
    </w:rPr>
  </w:style>
  <w:style w:type="paragraph" w:styleId="CommentSubject">
    <w:name w:val="annotation subject"/>
    <w:basedOn w:val="CommentText"/>
    <w:next w:val="CommentText"/>
    <w:link w:val="CommentSubjectChar"/>
    <w:uiPriority w:val="99"/>
    <w:semiHidden/>
    <w:unhideWhenUsed/>
    <w:rsid w:val="00B81491"/>
    <w:rPr>
      <w:b/>
      <w:bCs/>
    </w:rPr>
  </w:style>
  <w:style w:type="character" w:customStyle="1" w:styleId="CommentSubjectChar">
    <w:name w:val="Comment Subject Char"/>
    <w:basedOn w:val="CommentTextChar"/>
    <w:link w:val="CommentSubject"/>
    <w:uiPriority w:val="99"/>
    <w:semiHidden/>
    <w:rsid w:val="00B81491"/>
    <w:rPr>
      <w:b/>
      <w:bCs/>
      <w:sz w:val="20"/>
      <w:szCs w:val="20"/>
    </w:rPr>
  </w:style>
  <w:style w:type="paragraph" w:styleId="Header">
    <w:name w:val="header"/>
    <w:basedOn w:val="Normal"/>
    <w:link w:val="HeaderChar"/>
    <w:uiPriority w:val="99"/>
    <w:unhideWhenUsed/>
    <w:rsid w:val="00BB3CC0"/>
    <w:pPr>
      <w:tabs>
        <w:tab w:val="center" w:pos="4680"/>
        <w:tab w:val="right" w:pos="9360"/>
      </w:tabs>
    </w:pPr>
  </w:style>
  <w:style w:type="character" w:customStyle="1" w:styleId="HeaderChar">
    <w:name w:val="Header Char"/>
    <w:basedOn w:val="DefaultParagraphFont"/>
    <w:link w:val="Header"/>
    <w:uiPriority w:val="99"/>
    <w:rsid w:val="00BB3CC0"/>
  </w:style>
  <w:style w:type="paragraph" w:styleId="Footer">
    <w:name w:val="footer"/>
    <w:basedOn w:val="Normal"/>
    <w:link w:val="FooterChar"/>
    <w:uiPriority w:val="99"/>
    <w:unhideWhenUsed/>
    <w:rsid w:val="00BB3CC0"/>
    <w:pPr>
      <w:tabs>
        <w:tab w:val="center" w:pos="4680"/>
        <w:tab w:val="right" w:pos="9360"/>
      </w:tabs>
    </w:pPr>
  </w:style>
  <w:style w:type="character" w:customStyle="1" w:styleId="FooterChar">
    <w:name w:val="Footer Char"/>
    <w:basedOn w:val="DefaultParagraphFont"/>
    <w:link w:val="Footer"/>
    <w:uiPriority w:val="99"/>
    <w:rsid w:val="00BB3CC0"/>
  </w:style>
  <w:style w:type="character" w:styleId="PageNumber">
    <w:name w:val="page number"/>
    <w:rsid w:val="00BB3CC0"/>
  </w:style>
  <w:style w:type="paragraph" w:customStyle="1" w:styleId="Default">
    <w:name w:val="Default"/>
    <w:rsid w:val="00BB3CC0"/>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4034E"/>
    <w:rPr>
      <w:color w:val="0563C1" w:themeColor="hyperlink"/>
      <w:u w:val="single"/>
    </w:rPr>
  </w:style>
  <w:style w:type="paragraph" w:styleId="Revision">
    <w:name w:val="Revision"/>
    <w:hidden/>
    <w:uiPriority w:val="99"/>
    <w:semiHidden/>
    <w:rsid w:val="00130569"/>
  </w:style>
  <w:style w:type="paragraph" w:styleId="BalloonText">
    <w:name w:val="Balloon Text"/>
    <w:basedOn w:val="Normal"/>
    <w:link w:val="BalloonTextChar"/>
    <w:uiPriority w:val="99"/>
    <w:semiHidden/>
    <w:unhideWhenUsed/>
    <w:rsid w:val="00F51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49025">
      <w:bodyDiv w:val="1"/>
      <w:marLeft w:val="0"/>
      <w:marRight w:val="0"/>
      <w:marTop w:val="0"/>
      <w:marBottom w:val="0"/>
      <w:divBdr>
        <w:top w:val="none" w:sz="0" w:space="0" w:color="auto"/>
        <w:left w:val="none" w:sz="0" w:space="0" w:color="auto"/>
        <w:bottom w:val="none" w:sz="0" w:space="0" w:color="auto"/>
        <w:right w:val="none" w:sz="0" w:space="0" w:color="auto"/>
      </w:divBdr>
    </w:div>
    <w:div w:id="5227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20</cp:revision>
  <dcterms:created xsi:type="dcterms:W3CDTF">2025-01-16T18:49:00Z</dcterms:created>
  <dcterms:modified xsi:type="dcterms:W3CDTF">2025-04-11T21:56:00Z</dcterms:modified>
</cp:coreProperties>
</file>